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F62F8" w14:textId="0C7B9772" w:rsidR="0071767D" w:rsidRPr="0024653A" w:rsidRDefault="00C25351" w:rsidP="00136207">
      <w:pPr>
        <w:tabs>
          <w:tab w:val="right" w:pos="9639"/>
        </w:tabs>
        <w:snapToGrid w:val="0"/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Meeting #10</w:t>
      </w:r>
      <w:r w:rsidR="004F366B">
        <w:rPr>
          <w:rFonts w:ascii="Arial" w:hAnsi="Arial" w:cs="Arial"/>
          <w:b/>
          <w:sz w:val="24"/>
          <w:szCs w:val="24"/>
        </w:rPr>
        <w:t>8</w:t>
      </w:r>
      <w:r w:rsidR="0071767D" w:rsidRPr="0024653A">
        <w:rPr>
          <w:rFonts w:ascii="Arial" w:hAnsi="Arial" w:cs="Arial"/>
          <w:b/>
          <w:sz w:val="24"/>
          <w:szCs w:val="24"/>
        </w:rPr>
        <w:tab/>
      </w:r>
      <w:r w:rsidR="006535BF" w:rsidRPr="006535BF">
        <w:rPr>
          <w:rFonts w:ascii="Arial" w:hAnsi="Arial" w:cs="Arial"/>
          <w:b/>
          <w:sz w:val="24"/>
          <w:szCs w:val="24"/>
        </w:rPr>
        <w:t>R4-23</w:t>
      </w:r>
      <w:r w:rsidR="00A86802">
        <w:rPr>
          <w:rFonts w:ascii="Arial" w:hAnsi="Arial" w:cs="Arial"/>
          <w:b/>
          <w:sz w:val="24"/>
          <w:szCs w:val="24"/>
        </w:rPr>
        <w:t>1</w:t>
      </w:r>
      <w:r w:rsidR="00EB1A23">
        <w:rPr>
          <w:rFonts w:ascii="Arial" w:hAnsi="Arial" w:cs="Arial"/>
          <w:b/>
          <w:sz w:val="24"/>
          <w:szCs w:val="24"/>
        </w:rPr>
        <w:t>2747</w:t>
      </w:r>
      <w:bookmarkStart w:id="0" w:name="_GoBack"/>
      <w:bookmarkEnd w:id="0"/>
    </w:p>
    <w:p w14:paraId="76B4917E" w14:textId="2A9029E8" w:rsidR="0071767D" w:rsidRPr="0024653A" w:rsidRDefault="00661FFD" w:rsidP="00136207">
      <w:pPr>
        <w:tabs>
          <w:tab w:val="left" w:pos="1985"/>
        </w:tabs>
        <w:snapToGrid w:val="0"/>
        <w:spacing w:after="240"/>
        <w:ind w:left="1979" w:hanging="1979"/>
        <w:rPr>
          <w:rFonts w:ascii="Arial" w:hAnsi="Arial" w:cs="Arial"/>
          <w:b/>
          <w:sz w:val="24"/>
          <w:szCs w:val="24"/>
        </w:rPr>
      </w:pPr>
      <w:r w:rsidRPr="00661FFD">
        <w:rPr>
          <w:rFonts w:ascii="Arial" w:hAnsi="Arial" w:cs="Arial"/>
          <w:b/>
          <w:sz w:val="24"/>
          <w:szCs w:val="24"/>
        </w:rPr>
        <w:t>Toulouse, France, August 21 – August 25, 2023</w:t>
      </w:r>
      <w:r w:rsidR="0071767D" w:rsidRPr="0024653A">
        <w:rPr>
          <w:rFonts w:ascii="Arial" w:hAnsi="Arial" w:cs="Arial"/>
          <w:b/>
          <w:sz w:val="24"/>
          <w:szCs w:val="24"/>
        </w:rPr>
        <w:tab/>
      </w:r>
    </w:p>
    <w:p w14:paraId="662C52C8" w14:textId="77777777" w:rsidR="00151CDF" w:rsidRPr="00151CDF" w:rsidRDefault="00151CDF" w:rsidP="00136207">
      <w:pPr>
        <w:widowControl/>
        <w:snapToGrid w:val="0"/>
        <w:spacing w:after="120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151CDF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151CDF">
        <w:rPr>
          <w:rFonts w:ascii="Arial" w:hAnsi="Arial" w:cs="Arial"/>
          <w:color w:val="000000"/>
          <w:kern w:val="0"/>
          <w:sz w:val="22"/>
          <w:szCs w:val="20"/>
          <w:lang w:val="en-GB"/>
        </w:rPr>
        <w:t>Huawei, Hisilicon</w:t>
      </w:r>
    </w:p>
    <w:p w14:paraId="4D70B393" w14:textId="6D737286" w:rsidR="00151CDF" w:rsidRPr="00151CDF" w:rsidRDefault="00151CDF" w:rsidP="00136207">
      <w:pPr>
        <w:widowControl/>
        <w:snapToGrid w:val="0"/>
        <w:spacing w:after="120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="00EB1A23" w:rsidRPr="00EB1A23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On the inconsistency of intra-band EN-DC configuration</w:t>
      </w:r>
    </w:p>
    <w:p w14:paraId="77A5DDF9" w14:textId="29A59CD9" w:rsidR="00151CDF" w:rsidRPr="00151CDF" w:rsidRDefault="00151CDF" w:rsidP="00136207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napToGrid w:val="0"/>
        <w:spacing w:after="120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151CDF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Pr="00151CDF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="00B3528A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10</w:t>
      </w:r>
      <w:r w:rsidR="00AA70DF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.</w:t>
      </w:r>
      <w:r w:rsidR="00661FFD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3</w:t>
      </w:r>
      <w:r w:rsidR="00773C62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.</w:t>
      </w:r>
      <w:r w:rsidR="00661FFD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2</w:t>
      </w:r>
    </w:p>
    <w:p w14:paraId="314195EA" w14:textId="1B3D9C42" w:rsidR="00151CDF" w:rsidRPr="00151CDF" w:rsidRDefault="00151CDF" w:rsidP="00136207">
      <w:pPr>
        <w:widowControl/>
        <w:snapToGrid w:val="0"/>
        <w:spacing w:after="120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="00CD24EC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14:paraId="376F651A" w14:textId="77777777" w:rsidR="000C74C9" w:rsidRDefault="000C74C9" w:rsidP="00136207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spacing w:before="240" w:after="12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327A8968" w14:textId="41E7FDB6" w:rsidR="004C109A" w:rsidRPr="00174A0E" w:rsidRDefault="00F70CF3" w:rsidP="00136207">
      <w:pPr>
        <w:widowControl/>
        <w:overflowPunct w:val="0"/>
        <w:autoSpaceDE w:val="0"/>
        <w:autoSpaceDN w:val="0"/>
        <w:adjustRightInd w:val="0"/>
        <w:snapToGrid w:val="0"/>
        <w:spacing w:before="60" w:after="120"/>
        <w:textAlignment w:val="baseline"/>
        <w:rPr>
          <w:kern w:val="0"/>
          <w:sz w:val="20"/>
        </w:rPr>
      </w:pPr>
      <w:r w:rsidRPr="00174A0E">
        <w:rPr>
          <w:kern w:val="0"/>
          <w:sz w:val="20"/>
        </w:rPr>
        <w:t xml:space="preserve">In the </w:t>
      </w:r>
      <w:r w:rsidR="004C109A" w:rsidRPr="00174A0E">
        <w:rPr>
          <w:kern w:val="0"/>
          <w:sz w:val="20"/>
        </w:rPr>
        <w:t>contribution</w:t>
      </w:r>
      <w:r w:rsidRPr="00174A0E">
        <w:rPr>
          <w:kern w:val="0"/>
          <w:sz w:val="20"/>
        </w:rPr>
        <w:t>,</w:t>
      </w:r>
      <w:r w:rsidR="004C109A" w:rsidRPr="00174A0E">
        <w:rPr>
          <w:kern w:val="0"/>
          <w:sz w:val="20"/>
        </w:rPr>
        <w:t xml:space="preserve"> </w:t>
      </w:r>
      <w:r w:rsidR="004276A4" w:rsidRPr="00174A0E">
        <w:rPr>
          <w:kern w:val="0"/>
          <w:sz w:val="20"/>
        </w:rPr>
        <w:t xml:space="preserve">we discuss the </w:t>
      </w:r>
      <w:r w:rsidR="00CE5453" w:rsidRPr="00CE5453">
        <w:rPr>
          <w:kern w:val="0"/>
          <w:sz w:val="20"/>
        </w:rPr>
        <w:t>inconsistency</w:t>
      </w:r>
      <w:r w:rsidR="00CE5453">
        <w:rPr>
          <w:kern w:val="0"/>
          <w:sz w:val="20"/>
        </w:rPr>
        <w:t xml:space="preserve"> issue</w:t>
      </w:r>
      <w:r w:rsidR="00CE5453" w:rsidRPr="00CE5453">
        <w:rPr>
          <w:kern w:val="0"/>
          <w:sz w:val="20"/>
        </w:rPr>
        <w:t xml:space="preserve"> of intra-band EN-DC configuration</w:t>
      </w:r>
      <w:r w:rsidRPr="00174A0E">
        <w:rPr>
          <w:kern w:val="0"/>
          <w:sz w:val="20"/>
        </w:rPr>
        <w:t>.</w:t>
      </w:r>
    </w:p>
    <w:p w14:paraId="47B0DEB7" w14:textId="77777777" w:rsidR="000C74C9" w:rsidRDefault="000C74C9" w:rsidP="00136207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 xml:space="preserve">2. </w:t>
      </w:r>
      <w:r w:rsidRPr="000C74C9"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43A13EF" w14:textId="5768FE53" w:rsidR="006E61F0" w:rsidRDefault="00FE1946" w:rsidP="00136207">
      <w:pPr>
        <w:snapToGrid w:val="0"/>
        <w:spacing w:after="120"/>
        <w:rPr>
          <w:sz w:val="20"/>
        </w:rPr>
      </w:pPr>
      <w:r>
        <w:rPr>
          <w:sz w:val="20"/>
        </w:rPr>
        <w:t xml:space="preserve">In RAN4#105, </w:t>
      </w:r>
      <w:r w:rsidR="006E61F0">
        <w:rPr>
          <w:sz w:val="20"/>
        </w:rPr>
        <w:t xml:space="preserve">the LS[1] has been sent to ask RAN2 </w:t>
      </w:r>
      <w:r w:rsidR="006E61F0" w:rsidRPr="006E61F0">
        <w:rPr>
          <w:sz w:val="20"/>
        </w:rPr>
        <w:t>to check whether the interpretation of ‘both’ can be supported by RAN2 for Case 3 and Case 4</w:t>
      </w:r>
      <w:r w:rsidR="006E61F0">
        <w:rPr>
          <w:sz w:val="20"/>
        </w:rPr>
        <w:t xml:space="preserve"> based on the conclusion of the approved WF[2].</w:t>
      </w:r>
    </w:p>
    <w:p w14:paraId="05FD28A1" w14:textId="77777777" w:rsidR="006E61F0" w:rsidRPr="00FE3821" w:rsidRDefault="006E61F0" w:rsidP="00136207">
      <w:pPr>
        <w:pStyle w:val="a7"/>
        <w:numPr>
          <w:ilvl w:val="0"/>
          <w:numId w:val="27"/>
        </w:numPr>
        <w:snapToGrid w:val="0"/>
        <w:spacing w:after="60"/>
        <w:ind w:left="714" w:firstLineChars="0" w:hanging="357"/>
        <w:rPr>
          <w:sz w:val="20"/>
          <w:szCs w:val="20"/>
        </w:rPr>
      </w:pPr>
      <w:r w:rsidRPr="00FE3821">
        <w:rPr>
          <w:sz w:val="20"/>
          <w:szCs w:val="20"/>
        </w:rPr>
        <w:t xml:space="preserve">Case 3: All CCs are contiguous in DL but neither carrier is contiguous to each other in UL, including 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2"/>
        <w:gridCol w:w="1856"/>
      </w:tblGrid>
      <w:tr w:rsidR="006E61F0" w:rsidRPr="00FE3821" w14:paraId="1C44E97D" w14:textId="77777777" w:rsidTr="000065E5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14:paraId="5C0C66C1" w14:textId="77777777" w:rsidR="006E61F0" w:rsidRPr="00FE3821" w:rsidRDefault="006E61F0" w:rsidP="00136207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EN-DC</w:t>
            </w:r>
          </w:p>
          <w:p w14:paraId="62CED1C7" w14:textId="77777777" w:rsidR="006E61F0" w:rsidRPr="00FE3821" w:rsidRDefault="006E61F0" w:rsidP="00136207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configuration</w:t>
            </w:r>
          </w:p>
        </w:tc>
        <w:tc>
          <w:tcPr>
            <w:tcW w:w="2840" w:type="pct"/>
          </w:tcPr>
          <w:p w14:paraId="3352AD10" w14:textId="77777777" w:rsidR="006E61F0" w:rsidRPr="00FE3821" w:rsidRDefault="006E61F0" w:rsidP="00136207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Uplink EN-DC</w:t>
            </w:r>
          </w:p>
          <w:p w14:paraId="05C61CA0" w14:textId="77777777" w:rsidR="006E61F0" w:rsidRPr="00FE3821" w:rsidRDefault="006E61F0" w:rsidP="00136207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configuration</w:t>
            </w:r>
          </w:p>
        </w:tc>
      </w:tr>
      <w:tr w:rsidR="006E61F0" w:rsidRPr="00FE3821" w14:paraId="7AA63697" w14:textId="77777777" w:rsidTr="000065E5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14:paraId="1ABE1F34" w14:textId="77777777" w:rsidR="006E61F0" w:rsidRPr="00FE3821" w:rsidRDefault="006E61F0" w:rsidP="00136207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hAnsi="Times New Roman"/>
                <w:lang w:eastAsia="zh-CN"/>
              </w:rPr>
              <w:t>DC_(n)48CA</w:t>
            </w:r>
          </w:p>
        </w:tc>
        <w:tc>
          <w:tcPr>
            <w:tcW w:w="2840" w:type="pct"/>
          </w:tcPr>
          <w:p w14:paraId="0ABFC99D" w14:textId="77777777" w:rsidR="006E61F0" w:rsidRPr="00FE3821" w:rsidRDefault="006E61F0" w:rsidP="00136207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eastAsia="PMingLiU" w:hAnsi="Times New Roman"/>
                <w:lang w:eastAsia="zh-TW"/>
              </w:rPr>
              <w:t>DC_</w:t>
            </w:r>
            <w:r w:rsidRPr="00FE3821">
              <w:rPr>
                <w:rFonts w:ascii="Times New Roman" w:hAnsi="Times New Roman"/>
                <w:lang w:eastAsia="zh-CN"/>
              </w:rPr>
              <w:t>48A_n48A</w:t>
            </w:r>
          </w:p>
        </w:tc>
      </w:tr>
      <w:tr w:rsidR="006E61F0" w:rsidRPr="00FE3821" w14:paraId="118D68E7" w14:textId="77777777" w:rsidTr="000065E5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14:paraId="558945A7" w14:textId="77777777" w:rsidR="006E61F0" w:rsidRPr="00FE3821" w:rsidRDefault="006E61F0" w:rsidP="00136207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hAnsi="Times New Roman"/>
                <w:lang w:eastAsia="zh-CN"/>
              </w:rPr>
              <w:t>DC_(n)48DA</w:t>
            </w:r>
          </w:p>
        </w:tc>
        <w:tc>
          <w:tcPr>
            <w:tcW w:w="2840" w:type="pct"/>
          </w:tcPr>
          <w:p w14:paraId="0E41E8D2" w14:textId="77777777" w:rsidR="006E61F0" w:rsidRPr="00FE3821" w:rsidRDefault="006E61F0" w:rsidP="00136207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eastAsia="PMingLiU" w:hAnsi="Times New Roman"/>
                <w:lang w:eastAsia="zh-TW"/>
              </w:rPr>
              <w:t>DC_</w:t>
            </w:r>
            <w:r w:rsidRPr="00FE3821">
              <w:rPr>
                <w:rFonts w:ascii="Times New Roman" w:hAnsi="Times New Roman"/>
                <w:lang w:eastAsia="zh-CN"/>
              </w:rPr>
              <w:t>48A_n48A</w:t>
            </w:r>
          </w:p>
        </w:tc>
      </w:tr>
    </w:tbl>
    <w:p w14:paraId="78FE2AA0" w14:textId="0E1DA4F4" w:rsidR="006E61F0" w:rsidRPr="00FE3821" w:rsidRDefault="006E61F0" w:rsidP="00136207">
      <w:pPr>
        <w:pStyle w:val="a7"/>
        <w:numPr>
          <w:ilvl w:val="0"/>
          <w:numId w:val="27"/>
        </w:numPr>
        <w:snapToGrid w:val="0"/>
        <w:spacing w:before="60" w:after="60"/>
        <w:ind w:left="714" w:firstLineChars="0" w:hanging="357"/>
        <w:rPr>
          <w:sz w:val="20"/>
          <w:szCs w:val="20"/>
        </w:rPr>
      </w:pPr>
      <w:r w:rsidRPr="00FE3821">
        <w:rPr>
          <w:rFonts w:eastAsia="Malgun Gothic"/>
          <w:color w:val="000000"/>
          <w:sz w:val="20"/>
          <w:szCs w:val="20"/>
          <w:lang w:eastAsia="ko-KR"/>
        </w:rPr>
        <w:t>Case 4: One of LTE carriers and the NR carrier are contiguous in DL, contiguous and non-contiguous are both supported in UL: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8"/>
        <w:gridCol w:w="1710"/>
      </w:tblGrid>
      <w:tr w:rsidR="006E61F0" w:rsidRPr="00FE3821" w14:paraId="6ECB7FBB" w14:textId="77777777" w:rsidTr="000065E5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</w:tcPr>
          <w:p w14:paraId="49B62B9E" w14:textId="77777777" w:rsidR="006E61F0" w:rsidRPr="00FE3821" w:rsidRDefault="006E61F0" w:rsidP="00136207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EN-DC</w:t>
            </w:r>
          </w:p>
          <w:p w14:paraId="6CB43106" w14:textId="77777777" w:rsidR="006E61F0" w:rsidRPr="00FE3821" w:rsidRDefault="006E61F0" w:rsidP="00136207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configuration</w:t>
            </w:r>
          </w:p>
        </w:tc>
        <w:tc>
          <w:tcPr>
            <w:tcW w:w="2616" w:type="pct"/>
          </w:tcPr>
          <w:p w14:paraId="57C9B135" w14:textId="77777777" w:rsidR="006E61F0" w:rsidRPr="00FE3821" w:rsidRDefault="006E61F0" w:rsidP="00136207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Uplink EN-DC</w:t>
            </w:r>
          </w:p>
          <w:p w14:paraId="6FA02C2C" w14:textId="77777777" w:rsidR="006E61F0" w:rsidRPr="00FE3821" w:rsidRDefault="006E61F0" w:rsidP="00136207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configuration</w:t>
            </w:r>
          </w:p>
        </w:tc>
      </w:tr>
      <w:tr w:rsidR="006E61F0" w:rsidRPr="00FE3821" w14:paraId="7E80F871" w14:textId="77777777" w:rsidTr="000065E5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  <w:vAlign w:val="center"/>
          </w:tcPr>
          <w:p w14:paraId="0FF00A92" w14:textId="77777777" w:rsidR="006E61F0" w:rsidRPr="00FE3821" w:rsidRDefault="006E61F0" w:rsidP="00136207">
            <w:pPr>
              <w:pStyle w:val="TAC"/>
              <w:snapToGrid w:val="0"/>
              <w:rPr>
                <w:rFonts w:ascii="Times New Roman" w:eastAsia="PMingLiU" w:hAnsi="Times New Roman"/>
                <w:vertAlign w:val="superscript"/>
                <w:lang w:val="de-DE" w:eastAsia="zh-TW"/>
              </w:rPr>
            </w:pPr>
            <w:r w:rsidRPr="00FE3821">
              <w:rPr>
                <w:rFonts w:ascii="Times New Roman" w:hAnsi="Times New Roman"/>
                <w:lang w:val="de-DE" w:eastAsia="fi-FI"/>
              </w:rPr>
              <w:t>DC_48A_(n)48A</w:t>
            </w:r>
            <w:r w:rsidRPr="00FE3821">
              <w:rPr>
                <w:rFonts w:ascii="Times New Roman" w:hAnsi="Times New Roman"/>
                <w:lang w:val="de-DE" w:eastAsia="zh-CN"/>
              </w:rPr>
              <w:t>A</w:t>
            </w:r>
          </w:p>
        </w:tc>
        <w:tc>
          <w:tcPr>
            <w:tcW w:w="2616" w:type="pct"/>
          </w:tcPr>
          <w:p w14:paraId="06D22A3B" w14:textId="77777777" w:rsidR="006E61F0" w:rsidRPr="00FE3821" w:rsidRDefault="006E61F0" w:rsidP="00136207">
            <w:pPr>
              <w:pStyle w:val="TAC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DC_(n)48AA</w:t>
            </w:r>
          </w:p>
          <w:p w14:paraId="47AACCD6" w14:textId="77777777" w:rsidR="006E61F0" w:rsidRPr="00FE3821" w:rsidRDefault="006E61F0" w:rsidP="00136207">
            <w:pPr>
              <w:pStyle w:val="TAC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DC_48A_n48A</w:t>
            </w:r>
          </w:p>
        </w:tc>
      </w:tr>
    </w:tbl>
    <w:p w14:paraId="7BFD8408" w14:textId="031B8621" w:rsidR="006E61F0" w:rsidRDefault="006E61F0" w:rsidP="00136207">
      <w:pPr>
        <w:snapToGrid w:val="0"/>
        <w:spacing w:after="120"/>
        <w:rPr>
          <w:sz w:val="20"/>
        </w:rPr>
      </w:pPr>
      <w:r>
        <w:rPr>
          <w:sz w:val="20"/>
        </w:rPr>
        <w:t xml:space="preserve"> </w:t>
      </w:r>
    </w:p>
    <w:p w14:paraId="412B2D48" w14:textId="7342B5F1" w:rsidR="008724EC" w:rsidRPr="00D47D93" w:rsidRDefault="008724EC" w:rsidP="00136207">
      <w:pPr>
        <w:pStyle w:val="21"/>
      </w:pPr>
      <w:r w:rsidRPr="00D47D93">
        <w:t>2.</w:t>
      </w:r>
      <w:r>
        <w:t>1</w:t>
      </w:r>
      <w:r w:rsidRPr="00D47D93">
        <w:t xml:space="preserve">. </w:t>
      </w:r>
      <w:r>
        <w:t xml:space="preserve">The interpretation of ‘both’ in signaling </w:t>
      </w:r>
      <w:proofErr w:type="spellStart"/>
      <w:r>
        <w:t>intrabandENDC</w:t>
      </w:r>
      <w:proofErr w:type="spellEnd"/>
      <w:r>
        <w:t>-Support in RAN2</w:t>
      </w:r>
    </w:p>
    <w:p w14:paraId="423F45D5" w14:textId="558AD0F5" w:rsidR="008724EC" w:rsidRPr="00C76C78" w:rsidRDefault="008724EC" w:rsidP="00136207">
      <w:pPr>
        <w:pStyle w:val="af0"/>
        <w:snapToGrid w:val="0"/>
        <w:spacing w:after="240"/>
        <w:rPr>
          <w:b w:val="0"/>
          <w:bCs/>
          <w:lang w:val="en-US"/>
        </w:rPr>
      </w:pPr>
      <w:r>
        <w:rPr>
          <w:b w:val="0"/>
          <w:bCs/>
          <w:lang w:val="en-US"/>
        </w:rPr>
        <w:t xml:space="preserve">With the initial input and requirements from RAN4, RAN2 helped specify the signaling on contiguity of LTE and NR carriers in intra-band EN-DC band combinations. </w:t>
      </w:r>
      <w:r w:rsidR="00C76C78">
        <w:rPr>
          <w:b w:val="0"/>
          <w:bCs/>
          <w:lang w:val="en-US"/>
        </w:rPr>
        <w:t>However, due to the enormous standardization tasks, it could happen that different understandings on some concepts between RAN4 and RAN2.</w:t>
      </w:r>
      <w:r w:rsidR="00C76C78" w:rsidRPr="00C76C78">
        <w:rPr>
          <w:b w:val="0"/>
          <w:bCs/>
          <w:lang w:val="en-US"/>
        </w:rPr>
        <w:t xml:space="preserve"> </w:t>
      </w:r>
      <w:r w:rsidR="00C76C78">
        <w:rPr>
          <w:b w:val="0"/>
          <w:bCs/>
          <w:lang w:val="en-US"/>
        </w:rPr>
        <w:t xml:space="preserve">As the </w:t>
      </w:r>
      <w:r w:rsidR="00C76C78" w:rsidRPr="008724EC">
        <w:rPr>
          <w:b w:val="0"/>
          <w:bCs/>
          <w:lang w:val="en-US"/>
        </w:rPr>
        <w:t xml:space="preserve">designer </w:t>
      </w:r>
      <w:r w:rsidR="00C76C78">
        <w:rPr>
          <w:b w:val="0"/>
          <w:bCs/>
          <w:lang w:val="en-US"/>
        </w:rPr>
        <w:t xml:space="preserve">and definer of semi-static RRC signaling, RAN2 has the authority of the interpretation on </w:t>
      </w:r>
      <w:proofErr w:type="spellStart"/>
      <w:r w:rsidR="00C76C78">
        <w:rPr>
          <w:b w:val="0"/>
          <w:bCs/>
          <w:lang w:val="en-US"/>
        </w:rPr>
        <w:t>intrabandENDC</w:t>
      </w:r>
      <w:proofErr w:type="spellEnd"/>
      <w:r w:rsidR="00C76C78">
        <w:rPr>
          <w:b w:val="0"/>
          <w:bCs/>
          <w:lang w:val="en-US"/>
        </w:rPr>
        <w:t>-Support. We need to avoid the un-alignment specification between different WGs.</w:t>
      </w:r>
    </w:p>
    <w:p w14:paraId="5EEDF6E1" w14:textId="3B75F357" w:rsidR="009C70D0" w:rsidRDefault="00FE3821">
      <w:pPr>
        <w:pStyle w:val="af0"/>
        <w:snapToGrid w:val="0"/>
        <w:spacing w:after="240"/>
        <w:rPr>
          <w:b w:val="0"/>
          <w:bCs/>
        </w:rPr>
      </w:pPr>
      <w:r>
        <w:rPr>
          <w:b w:val="0"/>
          <w:bCs/>
        </w:rPr>
        <w:t>In RAN2’s reply LS</w:t>
      </w:r>
      <w:r w:rsidR="000C3E15">
        <w:rPr>
          <w:b w:val="0"/>
          <w:bCs/>
        </w:rPr>
        <w:t xml:space="preserve"> </w:t>
      </w:r>
      <w:r>
        <w:rPr>
          <w:b w:val="0"/>
          <w:bCs/>
        </w:rPr>
        <w:t xml:space="preserve">[3], ‘both’ in the legacy </w:t>
      </w:r>
      <w:proofErr w:type="spellStart"/>
      <w:r w:rsidRPr="00FE3821">
        <w:rPr>
          <w:rFonts w:eastAsiaTheme="minorEastAsia"/>
          <w:b w:val="0"/>
          <w:i/>
          <w:iCs/>
        </w:rPr>
        <w:t>intraBandENDC</w:t>
      </w:r>
      <w:proofErr w:type="spellEnd"/>
      <w:r w:rsidRPr="00FE3821">
        <w:rPr>
          <w:rFonts w:eastAsiaTheme="minorEastAsia"/>
          <w:b w:val="0"/>
          <w:i/>
          <w:iCs/>
        </w:rPr>
        <w:t>-Support</w:t>
      </w:r>
      <w:r>
        <w:rPr>
          <w:b w:val="0"/>
          <w:bCs/>
        </w:rPr>
        <w:t xml:space="preserve"> </w:t>
      </w:r>
      <w:r w:rsidR="00A25B75">
        <w:rPr>
          <w:b w:val="0"/>
          <w:bCs/>
        </w:rPr>
        <w:t xml:space="preserve">is </w:t>
      </w:r>
      <w:r>
        <w:rPr>
          <w:b w:val="0"/>
          <w:bCs/>
        </w:rPr>
        <w:t xml:space="preserve">to represent </w:t>
      </w:r>
      <w:r w:rsidR="00A25B75">
        <w:rPr>
          <w:b w:val="0"/>
          <w:bCs/>
        </w:rPr>
        <w:t xml:space="preserve">that </w:t>
      </w:r>
      <w:r w:rsidR="00A25B75" w:rsidRPr="00A25B75">
        <w:rPr>
          <w:b w:val="0"/>
          <w:bCs/>
        </w:rPr>
        <w:t xml:space="preserve">the UE supports </w:t>
      </w:r>
      <w:r w:rsidR="000C3E15">
        <w:rPr>
          <w:b w:val="0"/>
          <w:bCs/>
        </w:rPr>
        <w:t xml:space="preserve">the configurations of </w:t>
      </w:r>
      <w:r w:rsidR="00A25B75" w:rsidRPr="00A25B75">
        <w:rPr>
          <w:b w:val="0"/>
          <w:bCs/>
        </w:rPr>
        <w:t xml:space="preserve">both contiguous </w:t>
      </w:r>
      <w:r w:rsidR="000C3E15">
        <w:rPr>
          <w:b w:val="0"/>
          <w:bCs/>
        </w:rPr>
        <w:t xml:space="preserve">DL/UL </w:t>
      </w:r>
      <w:r w:rsidR="00A25B75" w:rsidRPr="00A25B75">
        <w:rPr>
          <w:b w:val="0"/>
          <w:bCs/>
        </w:rPr>
        <w:t xml:space="preserve">and non-contiguous </w:t>
      </w:r>
      <w:r w:rsidR="000C3E15">
        <w:rPr>
          <w:b w:val="0"/>
          <w:bCs/>
        </w:rPr>
        <w:t>DL/UL.</w:t>
      </w:r>
      <w:r w:rsidR="00A25B75" w:rsidRPr="00A25B75">
        <w:rPr>
          <w:b w:val="0"/>
          <w:bCs/>
        </w:rPr>
        <w:t xml:space="preserve"> </w:t>
      </w:r>
      <w:r w:rsidR="000C3E15">
        <w:rPr>
          <w:b w:val="0"/>
          <w:bCs/>
        </w:rPr>
        <w:t>The intention of ‘both’ is to r</w:t>
      </w:r>
      <w:r w:rsidR="000C3E15" w:rsidRPr="000C3E15">
        <w:rPr>
          <w:b w:val="0"/>
          <w:bCs/>
        </w:rPr>
        <w:t xml:space="preserve">educe the </w:t>
      </w:r>
      <w:r w:rsidR="000C3E15">
        <w:rPr>
          <w:b w:val="0"/>
          <w:bCs/>
        </w:rPr>
        <w:t>overhead</w:t>
      </w:r>
      <w:r w:rsidR="000C3E15" w:rsidRPr="000C3E15">
        <w:rPr>
          <w:b w:val="0"/>
          <w:bCs/>
        </w:rPr>
        <w:t xml:space="preserve"> on</w:t>
      </w:r>
      <w:r w:rsidR="000C3E15">
        <w:rPr>
          <w:b w:val="0"/>
          <w:bCs/>
        </w:rPr>
        <w:t xml:space="preserve"> the signalling </w:t>
      </w:r>
      <w:r w:rsidR="00A25B75" w:rsidRPr="00A25B75">
        <w:rPr>
          <w:b w:val="0"/>
          <w:bCs/>
        </w:rPr>
        <w:t>for the same band entries</w:t>
      </w:r>
      <w:r w:rsidR="00A25B75">
        <w:rPr>
          <w:b w:val="0"/>
          <w:bCs/>
        </w:rPr>
        <w:t xml:space="preserve"> as illustrated in [3] with scenario #4.</w:t>
      </w:r>
      <w:r w:rsidR="000C3E15">
        <w:rPr>
          <w:b w:val="0"/>
          <w:bCs/>
        </w:rPr>
        <w:t xml:space="preserve"> </w:t>
      </w:r>
    </w:p>
    <w:p w14:paraId="1A5F974C" w14:textId="62FA998F" w:rsidR="00A25B75" w:rsidRPr="00A25B75" w:rsidRDefault="00A25B75" w:rsidP="00136207">
      <w:pPr>
        <w:pStyle w:val="af0"/>
        <w:keepNext/>
        <w:snapToGrid w:val="0"/>
        <w:spacing w:after="60"/>
        <w:jc w:val="center"/>
        <w:rPr>
          <w:sz w:val="18"/>
          <w:szCs w:val="18"/>
        </w:rPr>
      </w:pPr>
      <w:r w:rsidRPr="00A25B75">
        <w:rPr>
          <w:sz w:val="18"/>
          <w:szCs w:val="18"/>
        </w:rPr>
        <w:t xml:space="preserve">Table </w:t>
      </w:r>
      <w:r w:rsidRPr="00A25B75">
        <w:rPr>
          <w:sz w:val="18"/>
          <w:szCs w:val="18"/>
        </w:rPr>
        <w:fldChar w:fldCharType="begin"/>
      </w:r>
      <w:r w:rsidRPr="00A25B75">
        <w:rPr>
          <w:sz w:val="18"/>
          <w:szCs w:val="18"/>
        </w:rPr>
        <w:instrText xml:space="preserve"> SEQ Table \* ARABIC </w:instrText>
      </w:r>
      <w:r w:rsidRPr="00A25B75">
        <w:rPr>
          <w:sz w:val="18"/>
          <w:szCs w:val="18"/>
        </w:rPr>
        <w:fldChar w:fldCharType="separate"/>
      </w:r>
      <w:r w:rsidR="008950D7">
        <w:rPr>
          <w:noProof/>
          <w:sz w:val="18"/>
          <w:szCs w:val="18"/>
        </w:rPr>
        <w:t>1</w:t>
      </w:r>
      <w:r w:rsidRPr="00A25B75">
        <w:rPr>
          <w:sz w:val="18"/>
          <w:szCs w:val="18"/>
        </w:rPr>
        <w:fldChar w:fldCharType="end"/>
      </w:r>
      <w:r w:rsidRPr="00A25B75">
        <w:rPr>
          <w:sz w:val="18"/>
          <w:szCs w:val="18"/>
        </w:rPr>
        <w:t xml:space="preserve"> </w:t>
      </w:r>
      <w:r w:rsidRPr="00A25B75">
        <w:rPr>
          <w:rFonts w:eastAsiaTheme="minorEastAsia"/>
          <w:sz w:val="18"/>
          <w:szCs w:val="18"/>
        </w:rPr>
        <w:t xml:space="preserve">intra-band EN-DC scenarios indicated ‘both’ by </w:t>
      </w:r>
      <w:proofErr w:type="spellStart"/>
      <w:r w:rsidRPr="00A25B75">
        <w:rPr>
          <w:rFonts w:eastAsiaTheme="minorEastAsia"/>
          <w:i/>
          <w:iCs/>
          <w:sz w:val="18"/>
          <w:szCs w:val="18"/>
        </w:rPr>
        <w:t>intraBandENDC</w:t>
      </w:r>
      <w:proofErr w:type="spellEnd"/>
      <w:r w:rsidRPr="00A25B75">
        <w:rPr>
          <w:rFonts w:eastAsiaTheme="minorEastAsia"/>
          <w:i/>
          <w:iCs/>
          <w:sz w:val="18"/>
          <w:szCs w:val="18"/>
        </w:rPr>
        <w:t xml:space="preserve">-Support </w:t>
      </w:r>
      <w:r w:rsidRPr="00A25B75">
        <w:rPr>
          <w:rFonts w:eastAsiaTheme="minorEastAsia"/>
          <w:iCs/>
          <w:sz w:val="18"/>
          <w:szCs w:val="18"/>
        </w:rPr>
        <w:t>in [3]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173"/>
        <w:gridCol w:w="1781"/>
        <w:gridCol w:w="1781"/>
        <w:gridCol w:w="4893"/>
      </w:tblGrid>
      <w:tr w:rsidR="00A25B75" w:rsidRPr="0083161E" w14:paraId="055E7E27" w14:textId="77777777" w:rsidTr="009E0138"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7851" w14:textId="77777777" w:rsidR="00A25B75" w:rsidRPr="00A25B75" w:rsidRDefault="00A25B75" w:rsidP="00136207">
            <w:pPr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Scenario#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A42C" w14:textId="77777777" w:rsidR="00A25B75" w:rsidRPr="00A25B75" w:rsidRDefault="00A25B75">
            <w:pPr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proofErr w:type="spellStart"/>
            <w:r w:rsidRPr="00A25B75">
              <w:rPr>
                <w:rFonts w:eastAsiaTheme="minorEastAsia"/>
                <w:b/>
                <w:i/>
                <w:iCs/>
              </w:rPr>
              <w:t>intraBandENDC</w:t>
            </w:r>
            <w:proofErr w:type="spellEnd"/>
            <w:r w:rsidRPr="00A25B75">
              <w:rPr>
                <w:rFonts w:eastAsiaTheme="minorEastAsia"/>
                <w:b/>
                <w:i/>
                <w:iCs/>
              </w:rPr>
              <w:t>-Support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29A3" w14:textId="77777777" w:rsidR="00A25B75" w:rsidRPr="00A25B75" w:rsidRDefault="00A25B75">
            <w:pPr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proofErr w:type="spellStart"/>
            <w:r w:rsidRPr="00A25B75">
              <w:rPr>
                <w:rFonts w:eastAsiaTheme="minorEastAsia"/>
                <w:b/>
                <w:i/>
                <w:iCs/>
              </w:rPr>
              <w:t>intraBandENDC</w:t>
            </w:r>
            <w:proofErr w:type="spellEnd"/>
            <w:r w:rsidRPr="00A25B75">
              <w:rPr>
                <w:rFonts w:eastAsiaTheme="minorEastAsia"/>
                <w:b/>
                <w:i/>
                <w:iCs/>
              </w:rPr>
              <w:t>-Support-UL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4394" w14:textId="77777777" w:rsidR="00A25B75" w:rsidRPr="00A25B75" w:rsidRDefault="00A25B75">
            <w:pPr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UE supports in DL / UL (if applicable)</w:t>
            </w:r>
          </w:p>
        </w:tc>
      </w:tr>
      <w:tr w:rsidR="00A25B75" w:rsidRPr="0083161E" w14:paraId="6EC2D96A" w14:textId="77777777" w:rsidTr="009E0138">
        <w:trPr>
          <w:trHeight w:val="604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7A67" w14:textId="77777777" w:rsidR="00A25B75" w:rsidRPr="00A25B75" w:rsidRDefault="00A25B75" w:rsidP="00136207">
            <w:pPr>
              <w:snapToGrid w:val="0"/>
              <w:spacing w:before="0"/>
              <w:jc w:val="center"/>
              <w:rPr>
                <w:rFonts w:eastAsiaTheme="minorEastAsia"/>
              </w:rPr>
            </w:pPr>
            <w:r w:rsidRPr="00A25B75">
              <w:rPr>
                <w:rFonts w:eastAsiaTheme="minorEastAsia"/>
              </w:rPr>
              <w:t>4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85E7" w14:textId="77777777" w:rsidR="00A25B75" w:rsidRPr="00A25B75" w:rsidRDefault="00A25B75">
            <w:pPr>
              <w:snapToGrid w:val="0"/>
              <w:spacing w:before="0"/>
              <w:rPr>
                <w:rFonts w:eastAsiaTheme="minorEastAsia"/>
              </w:rPr>
            </w:pPr>
            <w:r w:rsidRPr="00A25B75">
              <w:rPr>
                <w:rFonts w:eastAsiaTheme="minorEastAsia"/>
              </w:rPr>
              <w:t>Both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C982" w14:textId="77777777" w:rsidR="00A25B75" w:rsidRPr="00A25B75" w:rsidRDefault="00A25B75">
            <w:pPr>
              <w:snapToGrid w:val="0"/>
              <w:spacing w:before="0"/>
              <w:rPr>
                <w:rFonts w:eastAsiaTheme="minorEastAsia"/>
              </w:rPr>
            </w:pPr>
            <w:r w:rsidRPr="00A25B75">
              <w:rPr>
                <w:rFonts w:eastAsiaTheme="minorEastAsia"/>
              </w:rPr>
              <w:t>Absent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4ADB" w14:textId="77777777" w:rsidR="00A25B75" w:rsidRPr="00A25B75" w:rsidRDefault="00A25B75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52" w:lineRule="auto"/>
              <w:ind w:left="152" w:firstLineChars="0" w:hanging="152"/>
              <w:jc w:val="left"/>
              <w:rPr>
                <w:rFonts w:eastAsiaTheme="minorEastAsia"/>
              </w:rPr>
            </w:pPr>
            <w:r w:rsidRPr="00A25B75">
              <w:rPr>
                <w:rFonts w:eastAsiaTheme="minorEastAsia"/>
              </w:rPr>
              <w:t>Contiguous/contiguous</w:t>
            </w:r>
          </w:p>
          <w:p w14:paraId="42D48A1A" w14:textId="77777777" w:rsidR="00A25B75" w:rsidRPr="00A25B75" w:rsidRDefault="00A25B75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52" w:lineRule="auto"/>
              <w:ind w:left="152" w:firstLineChars="0" w:hanging="152"/>
              <w:jc w:val="left"/>
              <w:rPr>
                <w:rFonts w:eastAsiaTheme="minorEastAsia"/>
              </w:rPr>
            </w:pPr>
            <w:r w:rsidRPr="00A25B75">
              <w:rPr>
                <w:rFonts w:eastAsiaTheme="minorEastAsia"/>
              </w:rPr>
              <w:t>Non-contiguous/Non-contiguous</w:t>
            </w:r>
          </w:p>
        </w:tc>
      </w:tr>
    </w:tbl>
    <w:p w14:paraId="2F7712AF" w14:textId="30365E3D" w:rsidR="00CF59FF" w:rsidRDefault="00A25B75" w:rsidP="00136207">
      <w:pPr>
        <w:snapToGrid w:val="0"/>
        <w:spacing w:before="240"/>
        <w:rPr>
          <w:sz w:val="20"/>
          <w:szCs w:val="20"/>
          <w:lang w:val="en-GB" w:eastAsia="en-US"/>
        </w:rPr>
      </w:pPr>
      <w:r w:rsidRPr="00A25B75">
        <w:rPr>
          <w:sz w:val="20"/>
          <w:lang w:val="en-GB" w:eastAsia="en-US"/>
        </w:rPr>
        <w:t xml:space="preserve">In this case, taking 48C+n48A as an example, the UE reporting ‘both’ with </w:t>
      </w:r>
      <w:proofErr w:type="spellStart"/>
      <w:r w:rsidRPr="00A25B75">
        <w:rPr>
          <w:i/>
          <w:sz w:val="20"/>
          <w:lang w:val="en-GB" w:eastAsia="en-US"/>
        </w:rPr>
        <w:t>intraBandENDC</w:t>
      </w:r>
      <w:proofErr w:type="spellEnd"/>
      <w:r w:rsidRPr="00A25B75">
        <w:rPr>
          <w:sz w:val="20"/>
          <w:lang w:val="en-GB" w:eastAsia="en-US"/>
        </w:rPr>
        <w:t>-</w:t>
      </w:r>
      <w:r w:rsidRPr="00A25B75">
        <w:rPr>
          <w:i/>
          <w:sz w:val="20"/>
          <w:lang w:val="en-GB" w:eastAsia="en-US"/>
        </w:rPr>
        <w:t>Support</w:t>
      </w:r>
      <w:r w:rsidRPr="00A25B75">
        <w:rPr>
          <w:sz w:val="20"/>
          <w:lang w:val="en-GB" w:eastAsia="en-US"/>
        </w:rPr>
        <w:t xml:space="preserve">, the </w:t>
      </w:r>
      <w:r>
        <w:rPr>
          <w:sz w:val="20"/>
          <w:lang w:val="en-GB" w:eastAsia="en-US"/>
        </w:rPr>
        <w:t>UE support</w:t>
      </w:r>
      <w:r w:rsidR="0055146C">
        <w:rPr>
          <w:sz w:val="20"/>
          <w:lang w:val="en-GB" w:eastAsia="en-US"/>
        </w:rPr>
        <w:t>s</w:t>
      </w:r>
      <w:r>
        <w:rPr>
          <w:sz w:val="20"/>
          <w:lang w:val="en-GB" w:eastAsia="en-US"/>
        </w:rPr>
        <w:t xml:space="preserve"> two</w:t>
      </w:r>
      <w:r w:rsidR="003A4F03">
        <w:rPr>
          <w:sz w:val="20"/>
          <w:lang w:val="en-GB" w:eastAsia="en-US"/>
        </w:rPr>
        <w:t xml:space="preserve"> pairs UL/DL configurations as shown in</w:t>
      </w:r>
      <w:r w:rsidR="003A4F03" w:rsidRPr="003A4F03">
        <w:rPr>
          <w:sz w:val="20"/>
          <w:szCs w:val="20"/>
          <w:lang w:val="en-GB" w:eastAsia="en-US"/>
        </w:rPr>
        <w:t xml:space="preserve"> </w:t>
      </w:r>
      <w:r w:rsidR="00CF59FF" w:rsidRPr="00D24223">
        <w:rPr>
          <w:sz w:val="20"/>
          <w:szCs w:val="20"/>
          <w:lang w:val="en-GB" w:eastAsia="en-US"/>
        </w:rPr>
        <w:fldChar w:fldCharType="begin"/>
      </w:r>
      <w:r w:rsidR="00CF59FF" w:rsidRPr="00D24223">
        <w:rPr>
          <w:sz w:val="20"/>
          <w:szCs w:val="20"/>
          <w:lang w:val="en-GB" w:eastAsia="en-US"/>
        </w:rPr>
        <w:instrText xml:space="preserve"> REF _Ref117628975 \h  \* MERGEFORMAT </w:instrText>
      </w:r>
      <w:r w:rsidR="00CF59FF" w:rsidRPr="00D24223">
        <w:rPr>
          <w:sz w:val="20"/>
          <w:szCs w:val="20"/>
          <w:lang w:val="en-GB" w:eastAsia="en-US"/>
        </w:rPr>
      </w:r>
      <w:r w:rsidR="00CF59FF" w:rsidRPr="00D24223">
        <w:rPr>
          <w:sz w:val="20"/>
          <w:szCs w:val="20"/>
          <w:lang w:val="en-GB" w:eastAsia="en-US"/>
        </w:rPr>
        <w:fldChar w:fldCharType="separate"/>
      </w:r>
      <w:r w:rsidR="008950D7" w:rsidRPr="008950D7">
        <w:rPr>
          <w:sz w:val="20"/>
          <w:szCs w:val="20"/>
        </w:rPr>
        <w:t xml:space="preserve">Figure </w:t>
      </w:r>
      <w:r w:rsidR="008950D7" w:rsidRPr="008950D7">
        <w:rPr>
          <w:noProof/>
          <w:sz w:val="20"/>
          <w:szCs w:val="20"/>
        </w:rPr>
        <w:t>1</w:t>
      </w:r>
      <w:r w:rsidR="00CF59FF" w:rsidRPr="00D24223">
        <w:rPr>
          <w:sz w:val="20"/>
          <w:szCs w:val="20"/>
          <w:lang w:val="en-GB" w:eastAsia="en-US"/>
        </w:rPr>
        <w:fldChar w:fldCharType="end"/>
      </w:r>
      <w:r w:rsidR="00CF59FF">
        <w:rPr>
          <w:sz w:val="20"/>
          <w:szCs w:val="20"/>
          <w:lang w:val="en-GB" w:eastAsia="en-US"/>
        </w:rPr>
        <w:t>.</w:t>
      </w:r>
    </w:p>
    <w:p w14:paraId="2EB2C68D" w14:textId="058E2FC6" w:rsidR="00CF59FF" w:rsidRPr="00CF59FF" w:rsidRDefault="00CF59FF" w:rsidP="00136207">
      <w:pPr>
        <w:widowControl/>
        <w:numPr>
          <w:ilvl w:val="0"/>
          <w:numId w:val="28"/>
        </w:numPr>
        <w:snapToGrid w:val="0"/>
        <w:ind w:left="153" w:hanging="153"/>
        <w:jc w:val="left"/>
        <w:rPr>
          <w:rFonts w:eastAsia="Yu Mincho"/>
          <w:kern w:val="0"/>
          <w:sz w:val="20"/>
          <w:szCs w:val="20"/>
          <w:lang w:val="en-GB" w:eastAsia="x-none"/>
        </w:rPr>
      </w:pPr>
      <w:r w:rsidRPr="00CF59FF">
        <w:rPr>
          <w:rFonts w:eastAsia="Batang"/>
          <w:kern w:val="0"/>
          <w:sz w:val="20"/>
          <w:szCs w:val="20"/>
          <w:lang w:val="en-GB" w:eastAsia="x-none"/>
        </w:rPr>
        <w:t xml:space="preserve">Configuration #1: </w:t>
      </w:r>
      <w:r w:rsidRPr="00CF59FF">
        <w:rPr>
          <w:rFonts w:eastAsia="Yu Mincho"/>
          <w:kern w:val="0"/>
          <w:sz w:val="20"/>
          <w:szCs w:val="20"/>
          <w:lang w:val="en-GB" w:eastAsia="x-none"/>
        </w:rPr>
        <w:t>Contiguous</w:t>
      </w:r>
      <w:r w:rsidR="0055146C">
        <w:rPr>
          <w:rFonts w:eastAsia="Yu Mincho"/>
          <w:kern w:val="0"/>
          <w:sz w:val="20"/>
          <w:szCs w:val="20"/>
          <w:lang w:val="en-GB" w:eastAsia="x-none"/>
        </w:rPr>
        <w:t xml:space="preserve"> DL</w:t>
      </w:r>
      <w:r w:rsidRPr="00CF59FF">
        <w:rPr>
          <w:rFonts w:eastAsia="Yu Mincho"/>
          <w:kern w:val="0"/>
          <w:sz w:val="20"/>
          <w:szCs w:val="20"/>
          <w:lang w:val="en-GB" w:eastAsia="x-none"/>
        </w:rPr>
        <w:t>/contiguous</w:t>
      </w:r>
      <w:r w:rsidR="0055146C">
        <w:rPr>
          <w:rFonts w:eastAsia="Yu Mincho"/>
          <w:kern w:val="0"/>
          <w:sz w:val="20"/>
          <w:szCs w:val="20"/>
          <w:lang w:val="en-GB" w:eastAsia="x-none"/>
        </w:rPr>
        <w:t xml:space="preserve"> UL</w:t>
      </w:r>
      <w:r>
        <w:rPr>
          <w:rFonts w:eastAsia="Yu Mincho"/>
          <w:kern w:val="0"/>
          <w:sz w:val="20"/>
          <w:szCs w:val="20"/>
          <w:lang w:val="en-GB" w:eastAsia="x-none"/>
        </w:rPr>
        <w:t xml:space="preserve">   </w:t>
      </w:r>
      <w:r>
        <w:rPr>
          <w:sz w:val="20"/>
          <w:lang w:val="en-GB" w:eastAsia="en-US"/>
        </w:rPr>
        <w:t>DL DC_(n)48CA, UL DC_(n)48AA</w:t>
      </w:r>
    </w:p>
    <w:p w14:paraId="236C179F" w14:textId="4CA7D722" w:rsidR="00CF59FF" w:rsidRPr="00CF59FF" w:rsidRDefault="00CF59FF">
      <w:pPr>
        <w:widowControl/>
        <w:numPr>
          <w:ilvl w:val="0"/>
          <w:numId w:val="28"/>
        </w:numPr>
        <w:snapToGrid w:val="0"/>
        <w:ind w:left="153" w:hanging="153"/>
        <w:jc w:val="left"/>
        <w:rPr>
          <w:rFonts w:eastAsia="Yu Mincho"/>
          <w:kern w:val="0"/>
          <w:sz w:val="20"/>
          <w:szCs w:val="20"/>
          <w:lang w:val="en-GB" w:eastAsia="x-none"/>
        </w:rPr>
      </w:pPr>
      <w:r w:rsidRPr="00CF59FF">
        <w:rPr>
          <w:rFonts w:eastAsia="Yu Mincho"/>
          <w:kern w:val="0"/>
          <w:sz w:val="20"/>
          <w:szCs w:val="20"/>
          <w:lang w:val="en-GB" w:eastAsia="en-US"/>
        </w:rPr>
        <w:t>Configuration #2: Non-contiguous</w:t>
      </w:r>
      <w:r w:rsidR="0055146C">
        <w:rPr>
          <w:rFonts w:eastAsia="Yu Mincho"/>
          <w:kern w:val="0"/>
          <w:sz w:val="20"/>
          <w:szCs w:val="20"/>
          <w:lang w:val="en-GB" w:eastAsia="en-US"/>
        </w:rPr>
        <w:t xml:space="preserve"> DL</w:t>
      </w:r>
      <w:r w:rsidRPr="00CF59FF">
        <w:rPr>
          <w:rFonts w:eastAsia="Yu Mincho"/>
          <w:kern w:val="0"/>
          <w:sz w:val="20"/>
          <w:szCs w:val="20"/>
          <w:lang w:val="en-GB" w:eastAsia="en-US"/>
        </w:rPr>
        <w:t>/Non-contiguous</w:t>
      </w:r>
      <w:r w:rsidR="0055146C">
        <w:rPr>
          <w:rFonts w:eastAsia="Yu Mincho"/>
          <w:kern w:val="0"/>
          <w:sz w:val="20"/>
          <w:szCs w:val="20"/>
          <w:lang w:val="en-GB" w:eastAsia="en-US"/>
        </w:rPr>
        <w:t xml:space="preserve"> UL</w:t>
      </w:r>
      <w:r>
        <w:rPr>
          <w:rFonts w:eastAsia="Yu Mincho"/>
          <w:kern w:val="0"/>
          <w:sz w:val="20"/>
          <w:szCs w:val="20"/>
          <w:lang w:val="en-GB" w:eastAsia="en-US"/>
        </w:rPr>
        <w:t xml:space="preserve">   </w:t>
      </w:r>
      <w:r>
        <w:rPr>
          <w:sz w:val="20"/>
          <w:lang w:val="en-GB" w:eastAsia="en-US"/>
        </w:rPr>
        <w:t>DL DC_48C_n48A, UL DC_48A_n48A</w:t>
      </w:r>
    </w:p>
    <w:p w14:paraId="3AD60E84" w14:textId="15300977" w:rsidR="004A58DD" w:rsidRDefault="00D631AF" w:rsidP="00D631AF">
      <w:pPr>
        <w:pStyle w:val="af0"/>
        <w:rPr>
          <w:i/>
        </w:rPr>
      </w:pPr>
      <w:bookmarkStart w:id="1" w:name="_Ref142329904"/>
      <w:bookmarkStart w:id="2" w:name="_Ref134626667"/>
      <w:r w:rsidRPr="00D631AF">
        <w:rPr>
          <w:i/>
        </w:rPr>
        <w:t xml:space="preserve">Observation </w:t>
      </w:r>
      <w:r w:rsidRPr="00D631AF">
        <w:rPr>
          <w:i/>
        </w:rPr>
        <w:fldChar w:fldCharType="begin"/>
      </w:r>
      <w:r w:rsidRPr="00D631AF">
        <w:rPr>
          <w:i/>
        </w:rPr>
        <w:instrText xml:space="preserve"> SEQ Observation \* ARABIC </w:instrText>
      </w:r>
      <w:r w:rsidRPr="00D631AF">
        <w:rPr>
          <w:i/>
        </w:rPr>
        <w:fldChar w:fldCharType="separate"/>
      </w:r>
      <w:r w:rsidRPr="00D631AF">
        <w:rPr>
          <w:i/>
          <w:noProof/>
        </w:rPr>
        <w:t>1</w:t>
      </w:r>
      <w:r w:rsidRPr="00D631AF">
        <w:rPr>
          <w:i/>
        </w:rPr>
        <w:fldChar w:fldCharType="end"/>
      </w:r>
      <w:r w:rsidR="008C6C67" w:rsidRPr="008C6C67">
        <w:rPr>
          <w:i/>
        </w:rPr>
        <w:t>: In RAN2’s understanding, if the UE report</w:t>
      </w:r>
      <w:r w:rsidR="004A58DD">
        <w:rPr>
          <w:i/>
        </w:rPr>
        <w:t>s</w:t>
      </w:r>
      <w:r w:rsidR="008C6C67" w:rsidRPr="008C6C67">
        <w:rPr>
          <w:i/>
        </w:rPr>
        <w:t xml:space="preserve"> ‘both’ with </w:t>
      </w:r>
      <w:proofErr w:type="spellStart"/>
      <w:r w:rsidR="008C6C67" w:rsidRPr="008C6C67">
        <w:rPr>
          <w:i/>
        </w:rPr>
        <w:t>intraBandENDC</w:t>
      </w:r>
      <w:proofErr w:type="spellEnd"/>
      <w:r w:rsidR="008C6C67" w:rsidRPr="008C6C67">
        <w:rPr>
          <w:i/>
        </w:rPr>
        <w:t>-Support</w:t>
      </w:r>
      <w:r w:rsidR="008C6C67">
        <w:rPr>
          <w:i/>
        </w:rPr>
        <w:t xml:space="preserve"> for </w:t>
      </w:r>
      <w:r w:rsidR="008C6C67" w:rsidRPr="008C6C67">
        <w:rPr>
          <w:i/>
        </w:rPr>
        <w:t>48C+n48A, it supports</w:t>
      </w:r>
      <w:bookmarkEnd w:id="1"/>
      <w:r w:rsidR="008C6C67" w:rsidRPr="008C6C67">
        <w:rPr>
          <w:i/>
        </w:rPr>
        <w:t xml:space="preserve"> </w:t>
      </w:r>
    </w:p>
    <w:p w14:paraId="1E4ABDEC" w14:textId="77777777" w:rsidR="004A58DD" w:rsidRDefault="008C6C67" w:rsidP="00136207">
      <w:pPr>
        <w:pStyle w:val="af0"/>
        <w:numPr>
          <w:ilvl w:val="0"/>
          <w:numId w:val="30"/>
        </w:numPr>
        <w:snapToGrid w:val="0"/>
        <w:spacing w:before="0" w:after="0"/>
        <w:rPr>
          <w:i/>
        </w:rPr>
      </w:pPr>
      <w:r w:rsidRPr="008C6C67">
        <w:rPr>
          <w:i/>
        </w:rPr>
        <w:lastRenderedPageBreak/>
        <w:t>Configuration #1</w:t>
      </w:r>
      <w:r>
        <w:rPr>
          <w:i/>
        </w:rPr>
        <w:t xml:space="preserve">: </w:t>
      </w:r>
      <w:r w:rsidRPr="008C6C67">
        <w:rPr>
          <w:i/>
        </w:rPr>
        <w:t>DL DC_(n)48CA, UL DC_(n)48AA</w:t>
      </w:r>
      <w:r w:rsidR="004A58DD">
        <w:rPr>
          <w:i/>
        </w:rPr>
        <w:t>,</w:t>
      </w:r>
      <w:r>
        <w:rPr>
          <w:i/>
        </w:rPr>
        <w:t xml:space="preserve"> and </w:t>
      </w:r>
    </w:p>
    <w:p w14:paraId="5E21DC47" w14:textId="3464C048" w:rsidR="00A25B75" w:rsidRPr="004A58DD" w:rsidRDefault="008C6C67" w:rsidP="00136207">
      <w:pPr>
        <w:pStyle w:val="af0"/>
        <w:numPr>
          <w:ilvl w:val="0"/>
          <w:numId w:val="30"/>
        </w:numPr>
        <w:snapToGrid w:val="0"/>
        <w:spacing w:before="0" w:after="0"/>
        <w:rPr>
          <w:i/>
        </w:rPr>
      </w:pPr>
      <w:r w:rsidRPr="004A58DD">
        <w:rPr>
          <w:i/>
        </w:rPr>
        <w:t>Configuration #2: DL DC_48C_n48A, UL DC_48A_n48A.</w:t>
      </w:r>
      <w:bookmarkEnd w:id="2"/>
    </w:p>
    <w:p w14:paraId="1992A018" w14:textId="574336E9" w:rsidR="00CD79E2" w:rsidRDefault="00CD79E2" w:rsidP="00136207">
      <w:pPr>
        <w:keepNext/>
        <w:snapToGrid w:val="0"/>
        <w:spacing w:before="120"/>
      </w:pPr>
      <w:r>
        <w:rPr>
          <w:noProof/>
        </w:rPr>
        <w:drawing>
          <wp:inline distT="0" distB="0" distL="0" distR="0" wp14:anchorId="489E6C86" wp14:editId="48F360D7">
            <wp:extent cx="6120130" cy="13582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5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4E434" w14:textId="707D7517" w:rsidR="00A25B75" w:rsidRPr="00A25B75" w:rsidRDefault="00A25B75" w:rsidP="00136207">
      <w:pPr>
        <w:pStyle w:val="af0"/>
        <w:snapToGrid w:val="0"/>
        <w:jc w:val="center"/>
        <w:rPr>
          <w:noProof/>
          <w:sz w:val="18"/>
          <w:lang w:val="en-US"/>
        </w:rPr>
      </w:pPr>
      <w:bookmarkStart w:id="3" w:name="_Ref117628975"/>
      <w:r w:rsidRPr="00A25B75">
        <w:rPr>
          <w:sz w:val="18"/>
        </w:rPr>
        <w:t xml:space="preserve">Figure </w:t>
      </w:r>
      <w:r w:rsidRPr="00A25B75">
        <w:rPr>
          <w:sz w:val="18"/>
        </w:rPr>
        <w:fldChar w:fldCharType="begin"/>
      </w:r>
      <w:r w:rsidRPr="00A25B75">
        <w:rPr>
          <w:sz w:val="18"/>
        </w:rPr>
        <w:instrText xml:space="preserve"> SEQ Figure \* ARABIC </w:instrText>
      </w:r>
      <w:r w:rsidRPr="00A25B75">
        <w:rPr>
          <w:sz w:val="18"/>
        </w:rPr>
        <w:fldChar w:fldCharType="separate"/>
      </w:r>
      <w:r w:rsidR="008950D7">
        <w:rPr>
          <w:noProof/>
          <w:sz w:val="18"/>
        </w:rPr>
        <w:t>1</w:t>
      </w:r>
      <w:r w:rsidRPr="00A25B75">
        <w:rPr>
          <w:sz w:val="18"/>
        </w:rPr>
        <w:fldChar w:fldCharType="end"/>
      </w:r>
      <w:bookmarkEnd w:id="3"/>
      <w:r w:rsidRPr="00A25B75">
        <w:rPr>
          <w:sz w:val="18"/>
        </w:rPr>
        <w:t xml:space="preserve"> </w:t>
      </w:r>
      <w:r w:rsidR="002C7D1B" w:rsidRPr="002C7D1B">
        <w:rPr>
          <w:sz w:val="18"/>
        </w:rPr>
        <w:t>UE supports both contiguous and non-contiguous intra-band EN-DC for the same band entries</w:t>
      </w:r>
      <w:r w:rsidR="002C7D1B">
        <w:rPr>
          <w:sz w:val="18"/>
        </w:rPr>
        <w:t xml:space="preserve"> with ‘both’ </w:t>
      </w:r>
    </w:p>
    <w:p w14:paraId="558F077E" w14:textId="1B915F68" w:rsidR="002B06CD" w:rsidRPr="00D47D93" w:rsidRDefault="002B06CD" w:rsidP="00136207">
      <w:pPr>
        <w:pStyle w:val="21"/>
      </w:pPr>
      <w:r w:rsidRPr="00D47D93">
        <w:t>2.</w:t>
      </w:r>
      <w:r>
        <w:t>2</w:t>
      </w:r>
      <w:r w:rsidRPr="00D47D93">
        <w:t xml:space="preserve">. </w:t>
      </w:r>
      <w:r>
        <w:t>The support of ‘Case 3’ in RAN2 and RAN4</w:t>
      </w:r>
    </w:p>
    <w:p w14:paraId="7BE2ED8A" w14:textId="5DDAF655" w:rsidR="00CF59FF" w:rsidRPr="00CF59FF" w:rsidRDefault="00CF59FF" w:rsidP="00136207">
      <w:pPr>
        <w:pStyle w:val="ac"/>
        <w:snapToGrid w:val="0"/>
        <w:rPr>
          <w:rFonts w:eastAsiaTheme="minorEastAsia"/>
          <w:iCs/>
          <w:sz w:val="20"/>
        </w:rPr>
      </w:pPr>
      <w:r w:rsidRPr="00CF59FF">
        <w:rPr>
          <w:sz w:val="20"/>
        </w:rPr>
        <w:t xml:space="preserve">In RAN2’s understanding, the legacy </w:t>
      </w:r>
      <w:proofErr w:type="spellStart"/>
      <w:r w:rsidRPr="00CF59FF">
        <w:rPr>
          <w:sz w:val="20"/>
        </w:rPr>
        <w:t>signalling</w:t>
      </w:r>
      <w:proofErr w:type="spellEnd"/>
      <w:r w:rsidRPr="00CF59FF">
        <w:rPr>
          <w:sz w:val="20"/>
        </w:rPr>
        <w:t xml:space="preserve"> </w:t>
      </w:r>
      <w:proofErr w:type="spellStart"/>
      <w:r w:rsidRPr="009F72A0">
        <w:rPr>
          <w:rFonts w:eastAsiaTheme="minorEastAsia"/>
          <w:i/>
          <w:iCs/>
          <w:sz w:val="20"/>
        </w:rPr>
        <w:t>intraBandENDC</w:t>
      </w:r>
      <w:proofErr w:type="spellEnd"/>
      <w:r w:rsidRPr="009F72A0">
        <w:rPr>
          <w:rFonts w:eastAsiaTheme="minorEastAsia"/>
          <w:i/>
          <w:iCs/>
          <w:sz w:val="20"/>
        </w:rPr>
        <w:t>-Support</w:t>
      </w:r>
      <w:r w:rsidRPr="00CF59FF">
        <w:rPr>
          <w:rFonts w:eastAsiaTheme="minorEastAsia"/>
          <w:b/>
          <w:i/>
          <w:iCs/>
          <w:sz w:val="20"/>
        </w:rPr>
        <w:t xml:space="preserve"> </w:t>
      </w:r>
      <w:r w:rsidRPr="00CF59FF">
        <w:rPr>
          <w:rFonts w:eastAsiaTheme="minorEastAsia"/>
          <w:iCs/>
          <w:sz w:val="20"/>
        </w:rPr>
        <w:t>cannot be interpreted to a configuration with different contiguity of UL and DL</w:t>
      </w:r>
      <w:r w:rsidR="009F72A0">
        <w:rPr>
          <w:rFonts w:eastAsiaTheme="minorEastAsia"/>
          <w:iCs/>
          <w:sz w:val="20"/>
        </w:rPr>
        <w:t xml:space="preserve"> i</w:t>
      </w:r>
      <w:r w:rsidR="009F72A0" w:rsidRPr="009F72A0">
        <w:rPr>
          <w:rFonts w:eastAsiaTheme="minorEastAsia"/>
          <w:iCs/>
          <w:sz w:val="20"/>
        </w:rPr>
        <w:t xml:space="preserve">n case there </w:t>
      </w:r>
      <w:r w:rsidR="009F72A0">
        <w:rPr>
          <w:rFonts w:eastAsiaTheme="minorEastAsia"/>
          <w:iCs/>
          <w:sz w:val="20"/>
        </w:rPr>
        <w:t>would</w:t>
      </w:r>
      <w:r w:rsidR="009F72A0" w:rsidRPr="009F72A0">
        <w:rPr>
          <w:rFonts w:eastAsiaTheme="minorEastAsia"/>
          <w:iCs/>
          <w:sz w:val="20"/>
        </w:rPr>
        <w:t xml:space="preserve"> be forward backward compatibility issues</w:t>
      </w:r>
      <w:r w:rsidR="009F72A0">
        <w:rPr>
          <w:rFonts w:eastAsiaTheme="minorEastAsia"/>
          <w:iCs/>
          <w:sz w:val="20"/>
        </w:rPr>
        <w:t xml:space="preserve"> considering signaling design</w:t>
      </w:r>
      <w:r>
        <w:rPr>
          <w:rFonts w:eastAsiaTheme="minorEastAsia" w:hint="eastAsia"/>
          <w:iCs/>
          <w:sz w:val="20"/>
        </w:rPr>
        <w:t>.</w:t>
      </w:r>
      <w:r>
        <w:rPr>
          <w:rFonts w:eastAsiaTheme="minorEastAsia"/>
          <w:iCs/>
          <w:sz w:val="20"/>
        </w:rPr>
        <w:t xml:space="preserve"> </w:t>
      </w:r>
      <w:r w:rsidRPr="00CF59FF">
        <w:rPr>
          <w:rFonts w:eastAsiaTheme="minorEastAsia"/>
          <w:iCs/>
          <w:sz w:val="20"/>
        </w:rPr>
        <w:t xml:space="preserve">Thus a new </w:t>
      </w:r>
      <w:r w:rsidR="009F72A0">
        <w:rPr>
          <w:rFonts w:eastAsiaTheme="minorEastAsia"/>
          <w:iCs/>
          <w:sz w:val="20"/>
        </w:rPr>
        <w:t>signa</w:t>
      </w:r>
      <w:r w:rsidRPr="00CF59FF">
        <w:rPr>
          <w:rFonts w:eastAsiaTheme="minorEastAsia"/>
          <w:iCs/>
          <w:sz w:val="20"/>
        </w:rPr>
        <w:t xml:space="preserve">ling has to be introduced for UL contiguity </w:t>
      </w:r>
      <w:r w:rsidR="009F72A0">
        <w:rPr>
          <w:rFonts w:eastAsiaTheme="minorEastAsia"/>
          <w:iCs/>
          <w:sz w:val="20"/>
        </w:rPr>
        <w:t xml:space="preserve">for intra-band EN-DC configuration </w:t>
      </w:r>
      <w:r w:rsidRPr="00CF59FF">
        <w:rPr>
          <w:rFonts w:eastAsiaTheme="minorEastAsia"/>
          <w:iCs/>
          <w:sz w:val="20"/>
        </w:rPr>
        <w:t xml:space="preserve">to indicate Case 3, with Scenario#2 in </w:t>
      </w:r>
      <w:r>
        <w:rPr>
          <w:rFonts w:eastAsiaTheme="minorEastAsia"/>
          <w:iCs/>
          <w:sz w:val="20"/>
        </w:rPr>
        <w:t>[3]</w:t>
      </w:r>
      <w:r w:rsidR="009F72A0">
        <w:rPr>
          <w:rFonts w:eastAsiaTheme="minorEastAsia"/>
          <w:iCs/>
          <w:sz w:val="20"/>
        </w:rPr>
        <w:t xml:space="preserve"> as shown in </w:t>
      </w:r>
      <w:r w:rsidR="009F72A0" w:rsidRPr="00D24223">
        <w:rPr>
          <w:rFonts w:eastAsiaTheme="minorEastAsia"/>
          <w:iCs/>
          <w:sz w:val="20"/>
          <w:szCs w:val="20"/>
        </w:rPr>
        <w:fldChar w:fldCharType="begin"/>
      </w:r>
      <w:r w:rsidR="009F72A0" w:rsidRPr="00D24223">
        <w:rPr>
          <w:rFonts w:eastAsiaTheme="minorEastAsia"/>
          <w:iCs/>
          <w:sz w:val="20"/>
          <w:szCs w:val="20"/>
        </w:rPr>
        <w:instrText xml:space="preserve"> REF _Ref134624617 \h </w:instrText>
      </w:r>
      <w:r w:rsidR="00D24223">
        <w:rPr>
          <w:rFonts w:eastAsiaTheme="minorEastAsia"/>
          <w:iCs/>
          <w:sz w:val="20"/>
          <w:szCs w:val="20"/>
        </w:rPr>
        <w:instrText xml:space="preserve"> \* MERGEFORMAT </w:instrText>
      </w:r>
      <w:r w:rsidR="009F72A0" w:rsidRPr="00D24223">
        <w:rPr>
          <w:rFonts w:eastAsiaTheme="minorEastAsia"/>
          <w:iCs/>
          <w:sz w:val="20"/>
          <w:szCs w:val="20"/>
        </w:rPr>
      </w:r>
      <w:r w:rsidR="009F72A0" w:rsidRPr="00D24223">
        <w:rPr>
          <w:rFonts w:eastAsiaTheme="minorEastAsia"/>
          <w:iCs/>
          <w:sz w:val="20"/>
          <w:szCs w:val="20"/>
        </w:rPr>
        <w:fldChar w:fldCharType="separate"/>
      </w:r>
      <w:r w:rsidR="008950D7" w:rsidRPr="008950D7">
        <w:rPr>
          <w:sz w:val="20"/>
          <w:szCs w:val="20"/>
        </w:rPr>
        <w:t xml:space="preserve">Table </w:t>
      </w:r>
      <w:r w:rsidR="008950D7" w:rsidRPr="008950D7">
        <w:rPr>
          <w:noProof/>
          <w:sz w:val="20"/>
          <w:szCs w:val="20"/>
        </w:rPr>
        <w:t>2</w:t>
      </w:r>
      <w:r w:rsidR="009F72A0" w:rsidRPr="00D24223">
        <w:rPr>
          <w:rFonts w:eastAsiaTheme="minorEastAsia"/>
          <w:iCs/>
          <w:sz w:val="20"/>
          <w:szCs w:val="20"/>
        </w:rPr>
        <w:fldChar w:fldCharType="end"/>
      </w:r>
      <w:r w:rsidRPr="00CF59FF">
        <w:rPr>
          <w:rFonts w:eastAsiaTheme="minorEastAsia"/>
          <w:iCs/>
          <w:sz w:val="20"/>
        </w:rPr>
        <w:t>.</w:t>
      </w:r>
    </w:p>
    <w:p w14:paraId="3C360199" w14:textId="4350D9A4" w:rsidR="009F72A0" w:rsidRPr="00A25B75" w:rsidRDefault="009F72A0" w:rsidP="00136207">
      <w:pPr>
        <w:pStyle w:val="af0"/>
        <w:keepNext/>
        <w:snapToGrid w:val="0"/>
        <w:spacing w:before="240" w:after="60"/>
        <w:jc w:val="center"/>
        <w:rPr>
          <w:sz w:val="18"/>
          <w:szCs w:val="18"/>
        </w:rPr>
      </w:pPr>
      <w:bookmarkStart w:id="4" w:name="_Ref134624617"/>
      <w:r w:rsidRPr="00A25B75">
        <w:rPr>
          <w:sz w:val="18"/>
          <w:szCs w:val="18"/>
        </w:rPr>
        <w:t xml:space="preserve">Table </w:t>
      </w:r>
      <w:r w:rsidRPr="00A25B75">
        <w:rPr>
          <w:sz w:val="18"/>
          <w:szCs w:val="18"/>
        </w:rPr>
        <w:fldChar w:fldCharType="begin"/>
      </w:r>
      <w:r w:rsidRPr="00A25B75">
        <w:rPr>
          <w:sz w:val="18"/>
          <w:szCs w:val="18"/>
        </w:rPr>
        <w:instrText xml:space="preserve"> SEQ Table \* ARABIC </w:instrText>
      </w:r>
      <w:r w:rsidRPr="00A25B75">
        <w:rPr>
          <w:sz w:val="18"/>
          <w:szCs w:val="18"/>
        </w:rPr>
        <w:fldChar w:fldCharType="separate"/>
      </w:r>
      <w:r w:rsidR="008950D7">
        <w:rPr>
          <w:noProof/>
          <w:sz w:val="18"/>
          <w:szCs w:val="18"/>
        </w:rPr>
        <w:t>2</w:t>
      </w:r>
      <w:r w:rsidRPr="00A25B75">
        <w:rPr>
          <w:sz w:val="18"/>
          <w:szCs w:val="18"/>
        </w:rPr>
        <w:fldChar w:fldCharType="end"/>
      </w:r>
      <w:bookmarkEnd w:id="4"/>
      <w:r w:rsidRPr="00A25B75">
        <w:rPr>
          <w:sz w:val="18"/>
          <w:szCs w:val="18"/>
        </w:rPr>
        <w:t xml:space="preserve"> </w:t>
      </w:r>
      <w:r>
        <w:rPr>
          <w:rFonts w:eastAsiaTheme="minorEastAsia"/>
          <w:sz w:val="18"/>
          <w:szCs w:val="18"/>
        </w:rPr>
        <w:t>Case 3</w:t>
      </w:r>
      <w:r w:rsidRPr="00A25B75">
        <w:rPr>
          <w:rFonts w:eastAsiaTheme="minorEastAsia"/>
          <w:sz w:val="18"/>
          <w:szCs w:val="18"/>
        </w:rPr>
        <w:t xml:space="preserve"> indicated by </w:t>
      </w:r>
      <w:proofErr w:type="spellStart"/>
      <w:r w:rsidRPr="00A25B75">
        <w:rPr>
          <w:rFonts w:eastAsiaTheme="minorEastAsia"/>
          <w:i/>
          <w:iCs/>
          <w:sz w:val="18"/>
          <w:szCs w:val="18"/>
        </w:rPr>
        <w:t>intraBandENDC</w:t>
      </w:r>
      <w:proofErr w:type="spellEnd"/>
      <w:r w:rsidRPr="00A25B75">
        <w:rPr>
          <w:rFonts w:eastAsiaTheme="minorEastAsia"/>
          <w:i/>
          <w:iCs/>
          <w:sz w:val="18"/>
          <w:szCs w:val="18"/>
        </w:rPr>
        <w:t>-Support</w:t>
      </w:r>
      <w:r>
        <w:rPr>
          <w:rFonts w:eastAsiaTheme="minorEastAsia"/>
          <w:i/>
          <w:iCs/>
          <w:sz w:val="18"/>
          <w:szCs w:val="18"/>
        </w:rPr>
        <w:t>-UL</w:t>
      </w:r>
      <w:r w:rsidRPr="00A25B75">
        <w:rPr>
          <w:rFonts w:eastAsiaTheme="minorEastAsia"/>
          <w:i/>
          <w:iCs/>
          <w:sz w:val="18"/>
          <w:szCs w:val="18"/>
        </w:rPr>
        <w:t xml:space="preserve"> </w:t>
      </w:r>
      <w:r w:rsidRPr="00A25B75">
        <w:rPr>
          <w:rFonts w:eastAsiaTheme="minorEastAsia"/>
          <w:iCs/>
          <w:sz w:val="18"/>
          <w:szCs w:val="18"/>
        </w:rPr>
        <w:t>in [3]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173"/>
        <w:gridCol w:w="1781"/>
        <w:gridCol w:w="1781"/>
        <w:gridCol w:w="4893"/>
      </w:tblGrid>
      <w:tr w:rsidR="009F72A0" w:rsidRPr="0083161E" w14:paraId="4E87D786" w14:textId="77777777" w:rsidTr="009E0138"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0D0A" w14:textId="77777777" w:rsidR="009F72A0" w:rsidRPr="00A25B75" w:rsidRDefault="009F72A0" w:rsidP="00136207">
            <w:pPr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Scenario#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3D42" w14:textId="77777777" w:rsidR="009F72A0" w:rsidRPr="00A25B75" w:rsidRDefault="009F72A0">
            <w:pPr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proofErr w:type="spellStart"/>
            <w:r w:rsidRPr="00A25B75">
              <w:rPr>
                <w:rFonts w:eastAsiaTheme="minorEastAsia"/>
                <w:b/>
                <w:i/>
                <w:iCs/>
              </w:rPr>
              <w:t>intraBandENDC</w:t>
            </w:r>
            <w:proofErr w:type="spellEnd"/>
            <w:r w:rsidRPr="00A25B75">
              <w:rPr>
                <w:rFonts w:eastAsiaTheme="minorEastAsia"/>
                <w:b/>
                <w:i/>
                <w:iCs/>
              </w:rPr>
              <w:t>-Support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D3EF" w14:textId="77777777" w:rsidR="009F72A0" w:rsidRPr="00A25B75" w:rsidRDefault="009F72A0">
            <w:pPr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proofErr w:type="spellStart"/>
            <w:r w:rsidRPr="00A25B75">
              <w:rPr>
                <w:rFonts w:eastAsiaTheme="minorEastAsia"/>
                <w:b/>
                <w:i/>
                <w:iCs/>
              </w:rPr>
              <w:t>intraBandENDC</w:t>
            </w:r>
            <w:proofErr w:type="spellEnd"/>
            <w:r w:rsidRPr="00A25B75">
              <w:rPr>
                <w:rFonts w:eastAsiaTheme="minorEastAsia"/>
                <w:b/>
                <w:i/>
                <w:iCs/>
              </w:rPr>
              <w:t>-Support-UL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5230" w14:textId="77777777" w:rsidR="009F72A0" w:rsidRPr="00A25B75" w:rsidRDefault="009F72A0">
            <w:pPr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UE supports in DL / UL (if applicable)</w:t>
            </w:r>
          </w:p>
        </w:tc>
      </w:tr>
      <w:tr w:rsidR="009F72A0" w:rsidRPr="0083161E" w14:paraId="02B4F0B0" w14:textId="77777777" w:rsidTr="009E0138">
        <w:trPr>
          <w:trHeight w:val="501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1296" w14:textId="51D02605" w:rsidR="009F72A0" w:rsidRPr="00F13A03" w:rsidRDefault="009F72A0" w:rsidP="00136207">
            <w:pPr>
              <w:snapToGrid w:val="0"/>
              <w:spacing w:before="0" w:line="240" w:lineRule="auto"/>
              <w:jc w:val="center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2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D557" w14:textId="36EC4255" w:rsidR="009F72A0" w:rsidRPr="00F13A03" w:rsidRDefault="009F72A0">
            <w:pPr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Absent (Contiguous)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4411" w14:textId="092B5D71" w:rsidR="009F72A0" w:rsidRPr="00F13A03" w:rsidRDefault="009F72A0">
            <w:pPr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Non-contiguous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133" w14:textId="77777777" w:rsidR="009F72A0" w:rsidRPr="00F13A03" w:rsidRDefault="009F72A0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2" w:firstLineChars="0" w:hanging="152"/>
              <w:jc w:val="left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Contiguous/Non-contiguous</w:t>
            </w:r>
          </w:p>
          <w:p w14:paraId="4AFA6301" w14:textId="6AB37074" w:rsidR="009F72A0" w:rsidRPr="00F13A03" w:rsidRDefault="009F72A0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2" w:firstLineChars="0" w:hanging="152"/>
              <w:jc w:val="left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  <w:lang w:eastAsia="ja-JP"/>
              </w:rPr>
              <w:t xml:space="preserve">NOTE: “Case 3” in </w:t>
            </w:r>
            <w:r w:rsidRPr="00F13A03">
              <w:rPr>
                <w:sz w:val="18"/>
              </w:rPr>
              <w:t>R2-2300060 (</w:t>
            </w:r>
            <w:r w:rsidRPr="00F13A03">
              <w:rPr>
                <w:bCs/>
                <w:sz w:val="18"/>
              </w:rPr>
              <w:t>R4-2220837)</w:t>
            </w:r>
          </w:p>
        </w:tc>
      </w:tr>
    </w:tbl>
    <w:p w14:paraId="5B3FB904" w14:textId="0B40FC89" w:rsidR="00CD79E2" w:rsidRDefault="00CD79E2" w:rsidP="00136207">
      <w:pPr>
        <w:pStyle w:val="af0"/>
        <w:keepNext/>
        <w:snapToGrid w:val="0"/>
      </w:pPr>
      <w:bookmarkStart w:id="5" w:name="_Ref134626672"/>
      <w:r>
        <w:rPr>
          <w:noProof/>
          <w:lang w:val="en-US" w:eastAsia="zh-CN"/>
        </w:rPr>
        <w:drawing>
          <wp:inline distT="0" distB="0" distL="0" distR="0" wp14:anchorId="5724B869" wp14:editId="607EBF12">
            <wp:extent cx="6120130" cy="1483360"/>
            <wp:effectExtent l="0" t="0" r="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54768" w14:textId="0BD29C0A" w:rsidR="00CD79E2" w:rsidRPr="00FC7B0D" w:rsidRDefault="00CD79E2" w:rsidP="00136207">
      <w:pPr>
        <w:pStyle w:val="af0"/>
        <w:snapToGrid w:val="0"/>
        <w:jc w:val="center"/>
        <w:rPr>
          <w:i/>
          <w:sz w:val="18"/>
        </w:rPr>
      </w:pPr>
      <w:r w:rsidRPr="00CD79E2">
        <w:rPr>
          <w:sz w:val="18"/>
        </w:rPr>
        <w:t xml:space="preserve">Figure </w:t>
      </w:r>
      <w:r w:rsidRPr="00CD79E2">
        <w:rPr>
          <w:sz w:val="18"/>
        </w:rPr>
        <w:fldChar w:fldCharType="begin"/>
      </w:r>
      <w:r w:rsidRPr="00CD79E2">
        <w:rPr>
          <w:sz w:val="18"/>
        </w:rPr>
        <w:instrText xml:space="preserve"> SEQ Figure \* ARABIC </w:instrText>
      </w:r>
      <w:r w:rsidRPr="00CD79E2">
        <w:rPr>
          <w:sz w:val="18"/>
        </w:rPr>
        <w:fldChar w:fldCharType="separate"/>
      </w:r>
      <w:r w:rsidR="008950D7">
        <w:rPr>
          <w:noProof/>
          <w:sz w:val="18"/>
        </w:rPr>
        <w:t>2</w:t>
      </w:r>
      <w:r w:rsidRPr="00CD79E2">
        <w:rPr>
          <w:sz w:val="18"/>
        </w:rPr>
        <w:fldChar w:fldCharType="end"/>
      </w:r>
      <w:r w:rsidRPr="00CD79E2">
        <w:rPr>
          <w:sz w:val="18"/>
        </w:rPr>
        <w:t xml:space="preserve"> UE supports </w:t>
      </w:r>
      <w:r>
        <w:rPr>
          <w:sz w:val="18"/>
        </w:rPr>
        <w:t xml:space="preserve">Case 3 with ‘non-contiguous’ indicated by </w:t>
      </w:r>
      <w:proofErr w:type="spellStart"/>
      <w:r w:rsidRPr="00FC7B0D">
        <w:rPr>
          <w:i/>
          <w:sz w:val="18"/>
        </w:rPr>
        <w:t>intraBandENDC</w:t>
      </w:r>
      <w:proofErr w:type="spellEnd"/>
      <w:r w:rsidRPr="00FC7B0D">
        <w:rPr>
          <w:i/>
          <w:sz w:val="18"/>
        </w:rPr>
        <w:t>-Support-UL</w:t>
      </w:r>
    </w:p>
    <w:p w14:paraId="3806AA28" w14:textId="77777777" w:rsidR="009B4432" w:rsidRDefault="009B4432" w:rsidP="00136207">
      <w:pPr>
        <w:pStyle w:val="af0"/>
        <w:snapToGrid w:val="0"/>
        <w:rPr>
          <w:i/>
        </w:rPr>
      </w:pPr>
    </w:p>
    <w:p w14:paraId="2AB0F59C" w14:textId="249F8D3B" w:rsidR="008C6C67" w:rsidRDefault="008C6C67" w:rsidP="00136207">
      <w:pPr>
        <w:pStyle w:val="af0"/>
        <w:snapToGrid w:val="0"/>
        <w:rPr>
          <w:i/>
        </w:rPr>
      </w:pPr>
      <w:bookmarkStart w:id="6" w:name="_Ref134897592"/>
      <w:r w:rsidRPr="008C6C67">
        <w:rPr>
          <w:i/>
        </w:rPr>
        <w:t xml:space="preserve">Observation </w:t>
      </w:r>
      <w:r w:rsidRPr="008C6C67">
        <w:rPr>
          <w:i/>
        </w:rPr>
        <w:fldChar w:fldCharType="begin"/>
      </w:r>
      <w:r w:rsidRPr="008C6C67">
        <w:rPr>
          <w:i/>
        </w:rPr>
        <w:instrText xml:space="preserve"> SEQ Observation \* ARABIC </w:instrText>
      </w:r>
      <w:r w:rsidRPr="008C6C67">
        <w:rPr>
          <w:i/>
        </w:rPr>
        <w:fldChar w:fldCharType="separate"/>
      </w:r>
      <w:r w:rsidR="00D631AF">
        <w:rPr>
          <w:i/>
          <w:noProof/>
        </w:rPr>
        <w:t>2</w:t>
      </w:r>
      <w:r w:rsidRPr="008C6C67">
        <w:rPr>
          <w:i/>
        </w:rPr>
        <w:fldChar w:fldCharType="end"/>
      </w:r>
      <w:r w:rsidRPr="008C6C67">
        <w:rPr>
          <w:i/>
        </w:rPr>
        <w:t xml:space="preserve">: </w:t>
      </w:r>
      <w:r>
        <w:rPr>
          <w:i/>
        </w:rPr>
        <w:t xml:space="preserve">Case 3 can be indicated by ‘Non-contiguous’ with </w:t>
      </w:r>
      <w:proofErr w:type="spellStart"/>
      <w:r w:rsidRPr="008C6C67">
        <w:rPr>
          <w:i/>
        </w:rPr>
        <w:t>intraBandENDC</w:t>
      </w:r>
      <w:proofErr w:type="spellEnd"/>
      <w:r w:rsidRPr="008C6C67">
        <w:rPr>
          <w:i/>
        </w:rPr>
        <w:t>-Support-UL</w:t>
      </w:r>
      <w:r>
        <w:rPr>
          <w:i/>
        </w:rPr>
        <w:t xml:space="preserve"> and absent with </w:t>
      </w:r>
      <w:proofErr w:type="spellStart"/>
      <w:r w:rsidRPr="008C6C67">
        <w:rPr>
          <w:i/>
        </w:rPr>
        <w:t>in</w:t>
      </w:r>
      <w:r>
        <w:rPr>
          <w:i/>
        </w:rPr>
        <w:t>traBandENDC</w:t>
      </w:r>
      <w:proofErr w:type="spellEnd"/>
      <w:r>
        <w:rPr>
          <w:i/>
        </w:rPr>
        <w:t>-Support.</w:t>
      </w:r>
      <w:bookmarkEnd w:id="5"/>
      <w:bookmarkEnd w:id="6"/>
    </w:p>
    <w:p w14:paraId="1920B5B5" w14:textId="09B3E343" w:rsidR="00A130EB" w:rsidRDefault="00A130EB" w:rsidP="00136207">
      <w:pPr>
        <w:pStyle w:val="af0"/>
        <w:snapToGrid w:val="0"/>
        <w:rPr>
          <w:i/>
        </w:rPr>
      </w:pPr>
      <w:bookmarkStart w:id="7" w:name="_Ref142329806"/>
      <w:r w:rsidRPr="00136207">
        <w:rPr>
          <w:i/>
        </w:rPr>
        <w:t xml:space="preserve">Proposal </w:t>
      </w:r>
      <w:r w:rsidRPr="00136207">
        <w:rPr>
          <w:i/>
        </w:rPr>
        <w:fldChar w:fldCharType="begin"/>
      </w:r>
      <w:r w:rsidRPr="00136207">
        <w:rPr>
          <w:i/>
        </w:rPr>
        <w:instrText xml:space="preserve"> SEQ Proposal \* ARABIC </w:instrText>
      </w:r>
      <w:r w:rsidRPr="00136207">
        <w:rPr>
          <w:i/>
        </w:rPr>
        <w:fldChar w:fldCharType="separate"/>
      </w:r>
      <w:r w:rsidR="008950D7">
        <w:rPr>
          <w:i/>
          <w:noProof/>
        </w:rPr>
        <w:t>1</w:t>
      </w:r>
      <w:r w:rsidRPr="00136207">
        <w:rPr>
          <w:i/>
        </w:rPr>
        <w:fldChar w:fldCharType="end"/>
      </w:r>
      <w:r w:rsidRPr="00136207">
        <w:rPr>
          <w:i/>
        </w:rPr>
        <w:t xml:space="preserve">: For the intra-band EN-DC combination with mixed contiguous and non-contiguous, the UE supports these configurations indicating ‘non-contiguous’ by IE </w:t>
      </w:r>
      <w:proofErr w:type="spellStart"/>
      <w:r w:rsidRPr="00136207">
        <w:rPr>
          <w:i/>
        </w:rPr>
        <w:t>intraBandENDC</w:t>
      </w:r>
      <w:proofErr w:type="spellEnd"/>
      <w:r w:rsidRPr="00136207">
        <w:rPr>
          <w:i/>
        </w:rPr>
        <w:t>-Support-UL</w:t>
      </w:r>
      <w:r w:rsidR="00A551A9">
        <w:rPr>
          <w:i/>
        </w:rPr>
        <w:t>.</w:t>
      </w:r>
      <w:bookmarkEnd w:id="7"/>
    </w:p>
    <w:p w14:paraId="796243D5" w14:textId="25C0C502" w:rsidR="00A551A9" w:rsidRPr="0029718B" w:rsidRDefault="00A551A9" w:rsidP="00136207">
      <w:pPr>
        <w:snapToGrid w:val="0"/>
        <w:rPr>
          <w:sz w:val="20"/>
          <w:lang w:val="en-GB" w:eastAsia="en-US"/>
        </w:rPr>
      </w:pPr>
      <w:r w:rsidRPr="0029718B">
        <w:rPr>
          <w:sz w:val="20"/>
          <w:lang w:val="en-GB" w:eastAsia="en-US"/>
        </w:rPr>
        <w:t>To implement the CBRS band, the UE needs to additionally support DL configuration DC_48A_n48A to accommodate the support of the consistent UL configuration.</w:t>
      </w:r>
    </w:p>
    <w:p w14:paraId="4A8E1B07" w14:textId="59261C05" w:rsidR="006974ED" w:rsidRPr="00136207" w:rsidRDefault="006974ED" w:rsidP="00136207">
      <w:pPr>
        <w:pStyle w:val="21"/>
        <w:rPr>
          <w:lang w:eastAsia="en-US"/>
        </w:rPr>
      </w:pPr>
      <w:r w:rsidRPr="00D47D93">
        <w:t>2.</w:t>
      </w:r>
      <w:r>
        <w:t>3</w:t>
      </w:r>
      <w:r w:rsidRPr="00D47D93">
        <w:t xml:space="preserve">. </w:t>
      </w:r>
      <w:r>
        <w:t>The support of ‘Case 4’ in RAN2 and RAN4</w:t>
      </w:r>
    </w:p>
    <w:p w14:paraId="0FFE1E1A" w14:textId="3125B3A9" w:rsidR="00F44AC7" w:rsidRPr="008C6C67" w:rsidRDefault="00F44AC7" w:rsidP="00136207">
      <w:pPr>
        <w:pStyle w:val="ac"/>
        <w:snapToGrid w:val="0"/>
        <w:spacing w:before="240" w:after="120"/>
        <w:rPr>
          <w:rFonts w:eastAsiaTheme="minorEastAsia"/>
          <w:iCs/>
          <w:sz w:val="20"/>
          <w:lang w:val="en-GB"/>
        </w:rPr>
      </w:pPr>
      <w:r>
        <w:rPr>
          <w:rFonts w:eastAsiaTheme="minorEastAsia"/>
          <w:iCs/>
          <w:sz w:val="20"/>
          <w:lang w:val="en-GB"/>
        </w:rPr>
        <w:t>Case 4 is shown with Scenario#6 in [3].</w:t>
      </w:r>
    </w:p>
    <w:p w14:paraId="22D5770E" w14:textId="77777777" w:rsidR="00F44AC7" w:rsidRPr="00A25B75" w:rsidRDefault="00F44AC7" w:rsidP="00136207">
      <w:pPr>
        <w:pStyle w:val="af0"/>
        <w:keepNext/>
        <w:keepLines/>
        <w:snapToGrid w:val="0"/>
        <w:spacing w:before="240" w:after="60"/>
        <w:jc w:val="center"/>
        <w:rPr>
          <w:sz w:val="18"/>
          <w:szCs w:val="18"/>
        </w:rPr>
      </w:pPr>
      <w:bookmarkStart w:id="8" w:name="_Ref142330031"/>
      <w:r w:rsidRPr="00A25B75">
        <w:rPr>
          <w:sz w:val="18"/>
          <w:szCs w:val="18"/>
        </w:rPr>
        <w:lastRenderedPageBreak/>
        <w:t xml:space="preserve">Table </w:t>
      </w:r>
      <w:r w:rsidRPr="00A25B75">
        <w:rPr>
          <w:sz w:val="18"/>
          <w:szCs w:val="18"/>
        </w:rPr>
        <w:fldChar w:fldCharType="begin"/>
      </w:r>
      <w:r w:rsidRPr="00A25B75">
        <w:rPr>
          <w:sz w:val="18"/>
          <w:szCs w:val="18"/>
        </w:rPr>
        <w:instrText xml:space="preserve"> SEQ Table \* ARABIC </w:instrText>
      </w:r>
      <w:r w:rsidRPr="00A25B75">
        <w:rPr>
          <w:sz w:val="18"/>
          <w:szCs w:val="18"/>
        </w:rPr>
        <w:fldChar w:fldCharType="separate"/>
      </w:r>
      <w:r w:rsidR="008950D7">
        <w:rPr>
          <w:noProof/>
          <w:sz w:val="18"/>
          <w:szCs w:val="18"/>
        </w:rPr>
        <w:t>3</w:t>
      </w:r>
      <w:r w:rsidRPr="00A25B75">
        <w:rPr>
          <w:sz w:val="18"/>
          <w:szCs w:val="18"/>
        </w:rPr>
        <w:fldChar w:fldCharType="end"/>
      </w:r>
      <w:bookmarkEnd w:id="8"/>
      <w:r w:rsidRPr="00A25B75">
        <w:rPr>
          <w:sz w:val="18"/>
          <w:szCs w:val="18"/>
        </w:rPr>
        <w:t xml:space="preserve"> </w:t>
      </w:r>
      <w:r>
        <w:rPr>
          <w:rFonts w:eastAsiaTheme="minorEastAsia"/>
          <w:sz w:val="18"/>
          <w:szCs w:val="18"/>
        </w:rPr>
        <w:t>Case 4</w:t>
      </w:r>
      <w:r w:rsidRPr="00A25B75">
        <w:rPr>
          <w:rFonts w:eastAsiaTheme="minorEastAsia"/>
          <w:sz w:val="18"/>
          <w:szCs w:val="18"/>
        </w:rPr>
        <w:t xml:space="preserve"> indicated by </w:t>
      </w:r>
      <w:proofErr w:type="spellStart"/>
      <w:r w:rsidRPr="00A25B75">
        <w:rPr>
          <w:rFonts w:eastAsiaTheme="minorEastAsia"/>
          <w:i/>
          <w:iCs/>
          <w:sz w:val="18"/>
          <w:szCs w:val="18"/>
        </w:rPr>
        <w:t>intraBandENDC</w:t>
      </w:r>
      <w:proofErr w:type="spellEnd"/>
      <w:r w:rsidRPr="00A25B75">
        <w:rPr>
          <w:rFonts w:eastAsiaTheme="minorEastAsia"/>
          <w:i/>
          <w:iCs/>
          <w:sz w:val="18"/>
          <w:szCs w:val="18"/>
        </w:rPr>
        <w:t>-Support</w:t>
      </w:r>
      <w:r>
        <w:rPr>
          <w:rFonts w:eastAsiaTheme="minorEastAsia"/>
          <w:i/>
          <w:iCs/>
          <w:sz w:val="18"/>
          <w:szCs w:val="18"/>
        </w:rPr>
        <w:t>-UL</w:t>
      </w:r>
      <w:r w:rsidRPr="00A25B75">
        <w:rPr>
          <w:rFonts w:eastAsiaTheme="minorEastAsia"/>
          <w:i/>
          <w:iCs/>
          <w:sz w:val="18"/>
          <w:szCs w:val="18"/>
        </w:rPr>
        <w:t xml:space="preserve"> </w:t>
      </w:r>
      <w:r w:rsidRPr="00A25B75">
        <w:rPr>
          <w:rFonts w:eastAsiaTheme="minorEastAsia"/>
          <w:iCs/>
          <w:sz w:val="18"/>
          <w:szCs w:val="18"/>
        </w:rPr>
        <w:t>in [3]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173"/>
        <w:gridCol w:w="1781"/>
        <w:gridCol w:w="1781"/>
        <w:gridCol w:w="4893"/>
      </w:tblGrid>
      <w:tr w:rsidR="00F44AC7" w:rsidRPr="0083161E" w14:paraId="64AE5450" w14:textId="77777777" w:rsidTr="005D27E7"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22FC" w14:textId="77777777" w:rsidR="00F44AC7" w:rsidRPr="00A25B75" w:rsidRDefault="00F44AC7" w:rsidP="00136207">
            <w:pPr>
              <w:keepNext/>
              <w:keepLines/>
              <w:widowControl/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Scenario#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01A6" w14:textId="77777777" w:rsidR="00F44AC7" w:rsidRPr="00A25B75" w:rsidRDefault="00F44AC7" w:rsidP="00136207">
            <w:pPr>
              <w:keepNext/>
              <w:keepLines/>
              <w:widowControl/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proofErr w:type="spellStart"/>
            <w:r w:rsidRPr="00A25B75">
              <w:rPr>
                <w:rFonts w:eastAsiaTheme="minorEastAsia"/>
                <w:b/>
                <w:i/>
                <w:iCs/>
              </w:rPr>
              <w:t>intraBandENDC</w:t>
            </w:r>
            <w:proofErr w:type="spellEnd"/>
            <w:r w:rsidRPr="00A25B75">
              <w:rPr>
                <w:rFonts w:eastAsiaTheme="minorEastAsia"/>
                <w:b/>
                <w:i/>
                <w:iCs/>
              </w:rPr>
              <w:t>-Support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30EC" w14:textId="77777777" w:rsidR="00F44AC7" w:rsidRPr="00A25B75" w:rsidRDefault="00F44AC7">
            <w:pPr>
              <w:keepNext/>
              <w:keepLines/>
              <w:widowControl/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proofErr w:type="spellStart"/>
            <w:r w:rsidRPr="00A25B75">
              <w:rPr>
                <w:rFonts w:eastAsiaTheme="minorEastAsia"/>
                <w:b/>
                <w:i/>
                <w:iCs/>
              </w:rPr>
              <w:t>intraBandENDC</w:t>
            </w:r>
            <w:proofErr w:type="spellEnd"/>
            <w:r w:rsidRPr="00A25B75">
              <w:rPr>
                <w:rFonts w:eastAsiaTheme="minorEastAsia"/>
                <w:b/>
                <w:i/>
                <w:iCs/>
              </w:rPr>
              <w:t>-Support-UL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8BA0" w14:textId="77777777" w:rsidR="00F44AC7" w:rsidRPr="00A25B75" w:rsidRDefault="00F44AC7">
            <w:pPr>
              <w:keepNext/>
              <w:keepLines/>
              <w:widowControl/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UE supports in DL / UL (if applicable)</w:t>
            </w:r>
          </w:p>
        </w:tc>
      </w:tr>
      <w:tr w:rsidR="00F44AC7" w:rsidRPr="0083161E" w14:paraId="39715D49" w14:textId="77777777" w:rsidTr="005D27E7">
        <w:trPr>
          <w:trHeight w:val="501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5D14" w14:textId="77777777" w:rsidR="00F44AC7" w:rsidRPr="00F13A03" w:rsidRDefault="00F44AC7" w:rsidP="00136207">
            <w:pPr>
              <w:keepNext/>
              <w:keepLines/>
              <w:widowControl/>
              <w:snapToGrid w:val="0"/>
              <w:spacing w:before="0" w:line="240" w:lineRule="auto"/>
              <w:jc w:val="center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6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7DD8" w14:textId="77777777" w:rsidR="00F44AC7" w:rsidRPr="00F13A03" w:rsidRDefault="00F44AC7" w:rsidP="00136207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Absent (Contiguous)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87613" w14:textId="77777777" w:rsidR="00F44AC7" w:rsidRPr="00F13A03" w:rsidRDefault="00F44AC7" w:rsidP="00136207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Both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8FFD" w14:textId="77777777" w:rsidR="00F44AC7" w:rsidRPr="00F13A03" w:rsidRDefault="00F44AC7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52" w:lineRule="auto"/>
              <w:ind w:left="153" w:firstLineChars="0" w:hanging="153"/>
              <w:jc w:val="left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Contiguous/Contiguous</w:t>
            </w:r>
          </w:p>
          <w:p w14:paraId="49BEDBFD" w14:textId="77777777" w:rsidR="00F44AC7" w:rsidRPr="00F13A03" w:rsidRDefault="00F44AC7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52" w:lineRule="auto"/>
              <w:ind w:left="153" w:firstLineChars="0" w:hanging="153"/>
              <w:jc w:val="left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Contiguous/Non-contiguous</w:t>
            </w:r>
          </w:p>
          <w:p w14:paraId="3A0A5526" w14:textId="77777777" w:rsidR="00F44AC7" w:rsidRPr="00F13A03" w:rsidRDefault="00F44AC7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2" w:firstLineChars="0" w:hanging="152"/>
              <w:jc w:val="left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  <w:lang w:eastAsia="ja-JP"/>
              </w:rPr>
              <w:t xml:space="preserve">NOTE: “Case 4” in </w:t>
            </w:r>
            <w:r w:rsidRPr="00F13A03">
              <w:rPr>
                <w:sz w:val="18"/>
              </w:rPr>
              <w:t>R2-2300060 (</w:t>
            </w:r>
            <w:r w:rsidRPr="00F13A03">
              <w:rPr>
                <w:bCs/>
                <w:sz w:val="18"/>
              </w:rPr>
              <w:t>R4-2220837)</w:t>
            </w:r>
          </w:p>
        </w:tc>
      </w:tr>
    </w:tbl>
    <w:p w14:paraId="4D148220" w14:textId="06B41846" w:rsidR="00F44AC7" w:rsidRDefault="00F44AC7" w:rsidP="00136207">
      <w:pPr>
        <w:pStyle w:val="ac"/>
        <w:snapToGrid w:val="0"/>
        <w:spacing w:before="120" w:after="120"/>
        <w:rPr>
          <w:rFonts w:eastAsiaTheme="minorEastAsia"/>
          <w:iCs/>
          <w:sz w:val="20"/>
          <w:lang w:val="en-GB"/>
        </w:rPr>
      </w:pPr>
      <w:r>
        <w:rPr>
          <w:rFonts w:eastAsiaTheme="minorEastAsia"/>
          <w:iCs/>
          <w:sz w:val="20"/>
          <w:lang w:val="en-GB"/>
        </w:rPr>
        <w:t>We can tell from</w:t>
      </w:r>
      <w:r w:rsidRPr="005D27E7">
        <w:rPr>
          <w:rFonts w:eastAsiaTheme="minorEastAsia"/>
          <w:iCs/>
          <w:sz w:val="20"/>
          <w:szCs w:val="20"/>
          <w:lang w:val="en-GB"/>
        </w:rPr>
        <w:t xml:space="preserve"> </w:t>
      </w:r>
      <w:r w:rsidR="0029718B" w:rsidRPr="0029718B">
        <w:rPr>
          <w:rFonts w:eastAsiaTheme="minorEastAsia"/>
          <w:iCs/>
          <w:sz w:val="20"/>
          <w:szCs w:val="20"/>
          <w:lang w:val="en-GB"/>
        </w:rPr>
        <w:fldChar w:fldCharType="begin"/>
      </w:r>
      <w:r w:rsidR="0029718B" w:rsidRPr="0029718B">
        <w:rPr>
          <w:rFonts w:eastAsiaTheme="minorEastAsia"/>
          <w:iCs/>
          <w:sz w:val="20"/>
          <w:szCs w:val="20"/>
          <w:lang w:val="en-GB"/>
        </w:rPr>
        <w:instrText xml:space="preserve"> REF _Ref142330031 \h </w:instrText>
      </w:r>
      <w:r w:rsidR="0029718B">
        <w:rPr>
          <w:rFonts w:eastAsiaTheme="minorEastAsia"/>
          <w:iCs/>
          <w:sz w:val="20"/>
          <w:szCs w:val="20"/>
          <w:lang w:val="en-GB"/>
        </w:rPr>
        <w:instrText xml:space="preserve"> \* MERGEFORMAT </w:instrText>
      </w:r>
      <w:r w:rsidR="0029718B" w:rsidRPr="0029718B">
        <w:rPr>
          <w:rFonts w:eastAsiaTheme="minorEastAsia"/>
          <w:iCs/>
          <w:sz w:val="20"/>
          <w:szCs w:val="20"/>
          <w:lang w:val="en-GB"/>
        </w:rPr>
      </w:r>
      <w:r w:rsidR="0029718B" w:rsidRPr="0029718B">
        <w:rPr>
          <w:rFonts w:eastAsiaTheme="minorEastAsia"/>
          <w:iCs/>
          <w:sz w:val="20"/>
          <w:szCs w:val="20"/>
          <w:lang w:val="en-GB"/>
        </w:rPr>
        <w:fldChar w:fldCharType="separate"/>
      </w:r>
      <w:r w:rsidR="0029718B" w:rsidRPr="0029718B">
        <w:rPr>
          <w:sz w:val="20"/>
          <w:szCs w:val="20"/>
        </w:rPr>
        <w:t xml:space="preserve">Table </w:t>
      </w:r>
      <w:r w:rsidR="0029718B" w:rsidRPr="0029718B">
        <w:rPr>
          <w:noProof/>
          <w:sz w:val="20"/>
          <w:szCs w:val="20"/>
        </w:rPr>
        <w:t>3</w:t>
      </w:r>
      <w:r w:rsidR="0029718B" w:rsidRPr="0029718B">
        <w:rPr>
          <w:rFonts w:eastAsiaTheme="minorEastAsia"/>
          <w:iCs/>
          <w:sz w:val="20"/>
          <w:szCs w:val="20"/>
          <w:lang w:val="en-GB"/>
        </w:rPr>
        <w:fldChar w:fldCharType="end"/>
      </w:r>
      <w:r w:rsidR="0029718B">
        <w:rPr>
          <w:rFonts w:eastAsiaTheme="minorEastAsia"/>
          <w:iCs/>
          <w:sz w:val="20"/>
          <w:szCs w:val="20"/>
          <w:lang w:val="en-GB"/>
        </w:rPr>
        <w:t xml:space="preserve"> </w:t>
      </w:r>
      <w:r>
        <w:rPr>
          <w:rFonts w:eastAsiaTheme="minorEastAsia"/>
          <w:iCs/>
          <w:sz w:val="20"/>
          <w:lang w:val="en-GB"/>
        </w:rPr>
        <w:t xml:space="preserve">that RAN2 take </w:t>
      </w:r>
      <w:r w:rsidRPr="00F13A03">
        <w:rPr>
          <w:rFonts w:eastAsiaTheme="minorEastAsia"/>
          <w:iCs/>
          <w:sz w:val="20"/>
          <w:lang w:val="en-GB"/>
        </w:rPr>
        <w:t>DC_48A</w:t>
      </w:r>
      <w:proofErr w:type="gramStart"/>
      <w:r w:rsidRPr="00F13A03">
        <w:rPr>
          <w:rFonts w:eastAsiaTheme="minorEastAsia"/>
          <w:iCs/>
          <w:sz w:val="20"/>
          <w:lang w:val="en-GB"/>
        </w:rPr>
        <w:t>_(</w:t>
      </w:r>
      <w:proofErr w:type="gramEnd"/>
      <w:r w:rsidRPr="00F13A03">
        <w:rPr>
          <w:rFonts w:eastAsiaTheme="minorEastAsia"/>
          <w:iCs/>
          <w:sz w:val="20"/>
          <w:lang w:val="en-GB"/>
        </w:rPr>
        <w:t>n)48AA</w:t>
      </w:r>
      <w:r>
        <w:rPr>
          <w:rFonts w:eastAsiaTheme="minorEastAsia"/>
          <w:iCs/>
          <w:sz w:val="20"/>
          <w:lang w:val="en-GB"/>
        </w:rPr>
        <w:t xml:space="preserve"> as ‘contiguous’ instead of ‘non-contiguous’. However, that </w:t>
      </w:r>
      <w:r w:rsidRPr="006974ED">
        <w:rPr>
          <w:rFonts w:eastAsiaTheme="minorEastAsia"/>
          <w:iCs/>
          <w:sz w:val="20"/>
          <w:lang w:val="en-GB"/>
        </w:rPr>
        <w:t>contiguity of intra-band EN-DC depends on the contiguity of adjacent LTE carrier and NR carrier no matter whether PCC or SCC</w:t>
      </w:r>
      <w:r>
        <w:rPr>
          <w:rFonts w:eastAsiaTheme="minorEastAsia"/>
          <w:iCs/>
          <w:sz w:val="20"/>
          <w:lang w:val="en-GB"/>
        </w:rPr>
        <w:t xml:space="preserve">, is not reflected in TS38.306. There would be no confusion if RAN2 </w:t>
      </w:r>
      <w:r w:rsidR="00A230C2">
        <w:rPr>
          <w:rFonts w:eastAsiaTheme="minorEastAsia"/>
          <w:iCs/>
          <w:sz w:val="20"/>
          <w:lang w:val="en-GB"/>
        </w:rPr>
        <w:t>would</w:t>
      </w:r>
      <w:r>
        <w:rPr>
          <w:rFonts w:eastAsiaTheme="minorEastAsia"/>
          <w:iCs/>
          <w:sz w:val="20"/>
          <w:lang w:val="en-GB"/>
        </w:rPr>
        <w:t xml:space="preserve"> update the spec accordingly.</w:t>
      </w:r>
    </w:p>
    <w:p w14:paraId="26D0DFD7" w14:textId="77777777" w:rsidR="00F44AC7" w:rsidRPr="005D27E7" w:rsidRDefault="00F44AC7" w:rsidP="00136207">
      <w:pPr>
        <w:pStyle w:val="af0"/>
        <w:snapToGrid w:val="0"/>
        <w:rPr>
          <w:rFonts w:eastAsiaTheme="minorEastAsia"/>
          <w:i/>
          <w:iCs/>
          <w:lang w:val="en-US"/>
        </w:rPr>
      </w:pPr>
      <w:bookmarkStart w:id="9" w:name="_Ref142329808"/>
      <w:r w:rsidRPr="005D27E7">
        <w:rPr>
          <w:i/>
        </w:rPr>
        <w:t xml:space="preserve">Proposal </w:t>
      </w:r>
      <w:r w:rsidRPr="005D27E7">
        <w:rPr>
          <w:i/>
        </w:rPr>
        <w:fldChar w:fldCharType="begin"/>
      </w:r>
      <w:r w:rsidRPr="005D27E7">
        <w:rPr>
          <w:i/>
        </w:rPr>
        <w:instrText xml:space="preserve"> SEQ Proposal \* ARABIC </w:instrText>
      </w:r>
      <w:r w:rsidRPr="005D27E7">
        <w:rPr>
          <w:i/>
        </w:rPr>
        <w:fldChar w:fldCharType="separate"/>
      </w:r>
      <w:r w:rsidR="008950D7">
        <w:rPr>
          <w:i/>
          <w:noProof/>
        </w:rPr>
        <w:t>2</w:t>
      </w:r>
      <w:r w:rsidRPr="005D27E7">
        <w:rPr>
          <w:i/>
        </w:rPr>
        <w:fldChar w:fldCharType="end"/>
      </w:r>
      <w:r w:rsidRPr="005D27E7">
        <w:rPr>
          <w:i/>
        </w:rPr>
        <w:t>: RAN4 expect RAN2 to update the ‘</w:t>
      </w:r>
      <w:proofErr w:type="spellStart"/>
      <w:r w:rsidRPr="005D27E7">
        <w:rPr>
          <w:i/>
        </w:rPr>
        <w:t>intraBandENDC</w:t>
      </w:r>
      <w:proofErr w:type="spellEnd"/>
      <w:r w:rsidRPr="005D27E7">
        <w:rPr>
          <w:i/>
        </w:rPr>
        <w:t>-Support’ in spec with contiguity of intra-band EN-DC depend</w:t>
      </w:r>
      <w:r>
        <w:rPr>
          <w:i/>
        </w:rPr>
        <w:t>ing</w:t>
      </w:r>
      <w:r w:rsidRPr="005D27E7">
        <w:rPr>
          <w:i/>
        </w:rPr>
        <w:t xml:space="preserve"> on the contiguity of adjacent LTE carrier and NR carrier no matter whether PCC or SCC.</w:t>
      </w:r>
      <w:bookmarkEnd w:id="9"/>
    </w:p>
    <w:p w14:paraId="6E7B7CDE" w14:textId="405ACECE" w:rsidR="00F13A03" w:rsidRDefault="00A230C2" w:rsidP="00136207">
      <w:pPr>
        <w:pStyle w:val="ac"/>
        <w:snapToGrid w:val="0"/>
        <w:rPr>
          <w:rFonts w:eastAsiaTheme="minorEastAsia"/>
          <w:iCs/>
          <w:sz w:val="20"/>
          <w:lang w:val="en-GB"/>
        </w:rPr>
      </w:pPr>
      <w:r>
        <w:rPr>
          <w:rFonts w:eastAsiaTheme="minorEastAsia"/>
          <w:iCs/>
          <w:sz w:val="20"/>
          <w:lang w:val="en-GB"/>
        </w:rPr>
        <w:t>However</w:t>
      </w:r>
      <w:r w:rsidR="00F13A03">
        <w:rPr>
          <w:rFonts w:eastAsiaTheme="minorEastAsia"/>
          <w:iCs/>
          <w:sz w:val="20"/>
          <w:lang w:val="en-GB"/>
        </w:rPr>
        <w:t>, there are two pairs of UL/DL configuration for EN-DC band combination</w:t>
      </w:r>
      <w:r w:rsidR="00F13A03" w:rsidRPr="00F13A03">
        <w:rPr>
          <w:rFonts w:eastAsiaTheme="minorEastAsia"/>
          <w:iCs/>
          <w:sz w:val="20"/>
          <w:lang w:val="en-GB"/>
        </w:rPr>
        <w:t xml:space="preserve"> DC_48A</w:t>
      </w:r>
      <w:proofErr w:type="gramStart"/>
      <w:r w:rsidR="00F13A03" w:rsidRPr="00F13A03">
        <w:rPr>
          <w:rFonts w:eastAsiaTheme="minorEastAsia"/>
          <w:iCs/>
          <w:sz w:val="20"/>
          <w:lang w:val="en-GB"/>
        </w:rPr>
        <w:t>_(</w:t>
      </w:r>
      <w:proofErr w:type="gramEnd"/>
      <w:r w:rsidR="00F13A03" w:rsidRPr="00F13A03">
        <w:rPr>
          <w:rFonts w:eastAsiaTheme="minorEastAsia"/>
          <w:iCs/>
          <w:sz w:val="20"/>
          <w:lang w:val="en-GB"/>
        </w:rPr>
        <w:t>n)48AA</w:t>
      </w:r>
      <w:r w:rsidR="00F13A03">
        <w:rPr>
          <w:rFonts w:eastAsiaTheme="minorEastAsia"/>
          <w:iCs/>
          <w:sz w:val="20"/>
          <w:lang w:val="en-GB"/>
        </w:rPr>
        <w:t>.</w:t>
      </w:r>
    </w:p>
    <w:p w14:paraId="65DE87BA" w14:textId="2D26C6B0" w:rsidR="00F13A03" w:rsidRDefault="00F13A03" w:rsidP="00136207">
      <w:pPr>
        <w:widowControl/>
        <w:numPr>
          <w:ilvl w:val="0"/>
          <w:numId w:val="28"/>
        </w:numPr>
        <w:snapToGrid w:val="0"/>
        <w:ind w:left="153" w:hanging="153"/>
        <w:jc w:val="left"/>
        <w:rPr>
          <w:rFonts w:eastAsia="Yu Mincho"/>
          <w:kern w:val="0"/>
          <w:sz w:val="20"/>
          <w:szCs w:val="20"/>
          <w:lang w:val="en-GB" w:eastAsia="x-none"/>
        </w:rPr>
      </w:pPr>
      <w:r w:rsidRPr="00CF59FF">
        <w:rPr>
          <w:rFonts w:eastAsia="Batang"/>
          <w:kern w:val="0"/>
          <w:sz w:val="20"/>
          <w:szCs w:val="20"/>
          <w:lang w:val="en-GB" w:eastAsia="x-none"/>
        </w:rPr>
        <w:t xml:space="preserve">Configuration #1: </w:t>
      </w:r>
      <w:r w:rsidRPr="00CF59FF">
        <w:rPr>
          <w:rFonts w:eastAsia="Yu Mincho"/>
          <w:kern w:val="0"/>
          <w:sz w:val="20"/>
          <w:szCs w:val="20"/>
          <w:lang w:val="en-GB" w:eastAsia="x-none"/>
        </w:rPr>
        <w:t>Contiguous/contiguous</w:t>
      </w:r>
      <w:r>
        <w:rPr>
          <w:rFonts w:eastAsia="Yu Mincho"/>
          <w:kern w:val="0"/>
          <w:sz w:val="20"/>
          <w:szCs w:val="20"/>
          <w:lang w:val="en-GB" w:eastAsia="x-none"/>
        </w:rPr>
        <w:t xml:space="preserve">   </w:t>
      </w:r>
      <w:r>
        <w:rPr>
          <w:sz w:val="20"/>
          <w:lang w:val="en-GB" w:eastAsia="en-US"/>
        </w:rPr>
        <w:t xml:space="preserve">DL </w:t>
      </w:r>
      <w:r w:rsidRPr="00F13A03">
        <w:rPr>
          <w:rFonts w:eastAsiaTheme="minorEastAsia"/>
          <w:iCs/>
          <w:sz w:val="20"/>
          <w:lang w:val="en-GB"/>
        </w:rPr>
        <w:t>DC_48A</w:t>
      </w:r>
      <w:proofErr w:type="gramStart"/>
      <w:r w:rsidRPr="00F13A03">
        <w:rPr>
          <w:rFonts w:eastAsiaTheme="minorEastAsia"/>
          <w:iCs/>
          <w:sz w:val="20"/>
          <w:lang w:val="en-GB"/>
        </w:rPr>
        <w:t>_(</w:t>
      </w:r>
      <w:proofErr w:type="gramEnd"/>
      <w:r w:rsidRPr="00F13A03">
        <w:rPr>
          <w:rFonts w:eastAsiaTheme="minorEastAsia"/>
          <w:iCs/>
          <w:sz w:val="20"/>
          <w:lang w:val="en-GB"/>
        </w:rPr>
        <w:t>n)48AA</w:t>
      </w:r>
      <w:r>
        <w:rPr>
          <w:sz w:val="20"/>
          <w:lang w:val="en-GB" w:eastAsia="en-US"/>
        </w:rPr>
        <w:t>, UL DC_(n)48AA.</w:t>
      </w:r>
    </w:p>
    <w:p w14:paraId="74A84523" w14:textId="43A112CC" w:rsidR="00F13A03" w:rsidRPr="00F13A03" w:rsidRDefault="00F13A03">
      <w:pPr>
        <w:widowControl/>
        <w:numPr>
          <w:ilvl w:val="0"/>
          <w:numId w:val="28"/>
        </w:numPr>
        <w:snapToGrid w:val="0"/>
        <w:ind w:left="153" w:hanging="153"/>
        <w:jc w:val="left"/>
        <w:rPr>
          <w:rFonts w:eastAsia="Yu Mincho"/>
          <w:kern w:val="0"/>
          <w:sz w:val="20"/>
          <w:szCs w:val="20"/>
          <w:lang w:val="en-GB" w:eastAsia="x-none"/>
        </w:rPr>
      </w:pPr>
      <w:r w:rsidRPr="00F13A03">
        <w:rPr>
          <w:rFonts w:eastAsia="Yu Mincho"/>
          <w:kern w:val="0"/>
          <w:sz w:val="20"/>
          <w:szCs w:val="20"/>
          <w:lang w:val="en-GB" w:eastAsia="en-US"/>
        </w:rPr>
        <w:t xml:space="preserve">Configuration </w:t>
      </w:r>
      <w:r>
        <w:rPr>
          <w:rFonts w:eastAsia="Yu Mincho"/>
          <w:kern w:val="0"/>
          <w:sz w:val="20"/>
          <w:szCs w:val="20"/>
          <w:lang w:val="en-GB" w:eastAsia="en-US"/>
        </w:rPr>
        <w:t>#2: C</w:t>
      </w:r>
      <w:r w:rsidRPr="00F13A03">
        <w:rPr>
          <w:rFonts w:eastAsia="Yu Mincho"/>
          <w:kern w:val="0"/>
          <w:sz w:val="20"/>
          <w:szCs w:val="20"/>
          <w:lang w:val="en-GB" w:eastAsia="en-US"/>
        </w:rPr>
        <w:t xml:space="preserve">ontiguous/Non-contiguous   </w:t>
      </w:r>
      <w:r w:rsidRPr="00F13A03">
        <w:rPr>
          <w:sz w:val="20"/>
          <w:lang w:val="en-GB" w:eastAsia="en-US"/>
        </w:rPr>
        <w:t>DL DC_48A</w:t>
      </w:r>
      <w:proofErr w:type="gramStart"/>
      <w:r w:rsidRPr="00F13A03">
        <w:rPr>
          <w:sz w:val="20"/>
          <w:lang w:val="en-GB" w:eastAsia="en-US"/>
        </w:rPr>
        <w:t>_(</w:t>
      </w:r>
      <w:proofErr w:type="gramEnd"/>
      <w:r w:rsidRPr="00F13A03">
        <w:rPr>
          <w:sz w:val="20"/>
          <w:lang w:val="en-GB" w:eastAsia="en-US"/>
        </w:rPr>
        <w:t>n)48AA, UL DC_48A_n48A</w:t>
      </w:r>
      <w:r>
        <w:rPr>
          <w:sz w:val="20"/>
          <w:lang w:val="en-GB" w:eastAsia="en-US"/>
        </w:rPr>
        <w:t>.</w:t>
      </w:r>
    </w:p>
    <w:p w14:paraId="09B326BF" w14:textId="77777777" w:rsidR="00361A27" w:rsidRDefault="00F13A03" w:rsidP="00136207">
      <w:pPr>
        <w:pStyle w:val="ac"/>
        <w:snapToGrid w:val="0"/>
        <w:spacing w:before="120" w:after="120"/>
        <w:rPr>
          <w:rFonts w:eastAsiaTheme="minorEastAsia"/>
          <w:iCs/>
          <w:sz w:val="20"/>
          <w:lang w:val="en-GB"/>
        </w:rPr>
      </w:pPr>
      <w:r>
        <w:rPr>
          <w:rFonts w:eastAsiaTheme="minorEastAsia"/>
          <w:iCs/>
          <w:sz w:val="20"/>
          <w:lang w:val="en-GB"/>
        </w:rPr>
        <w:t xml:space="preserve">For the configuration#1 in </w:t>
      </w:r>
      <w:r w:rsidRPr="00F13A03">
        <w:rPr>
          <w:rFonts w:eastAsiaTheme="minorEastAsia"/>
          <w:iCs/>
          <w:sz w:val="20"/>
          <w:lang w:val="en-GB"/>
        </w:rPr>
        <w:t>DC_48A</w:t>
      </w:r>
      <w:proofErr w:type="gramStart"/>
      <w:r w:rsidRPr="00F13A03">
        <w:rPr>
          <w:rFonts w:eastAsiaTheme="minorEastAsia"/>
          <w:iCs/>
          <w:sz w:val="20"/>
          <w:lang w:val="en-GB"/>
        </w:rPr>
        <w:t>_(</w:t>
      </w:r>
      <w:proofErr w:type="gramEnd"/>
      <w:r w:rsidRPr="00F13A03">
        <w:rPr>
          <w:rFonts w:eastAsiaTheme="minorEastAsia"/>
          <w:iCs/>
          <w:sz w:val="20"/>
          <w:lang w:val="en-GB"/>
        </w:rPr>
        <w:t>n)48AA</w:t>
      </w:r>
      <w:r>
        <w:rPr>
          <w:rFonts w:eastAsiaTheme="minorEastAsia"/>
          <w:iCs/>
          <w:sz w:val="20"/>
          <w:lang w:val="en-GB"/>
        </w:rPr>
        <w:t xml:space="preserve">, it can be covered by the legacy signalling </w:t>
      </w:r>
      <w:proofErr w:type="spellStart"/>
      <w:r>
        <w:rPr>
          <w:rFonts w:eastAsiaTheme="minorEastAsia"/>
          <w:iCs/>
          <w:sz w:val="20"/>
          <w:lang w:val="en-GB"/>
        </w:rPr>
        <w:t>intraBandENDC</w:t>
      </w:r>
      <w:proofErr w:type="spellEnd"/>
      <w:r>
        <w:rPr>
          <w:rFonts w:eastAsiaTheme="minorEastAsia"/>
          <w:iCs/>
          <w:sz w:val="20"/>
          <w:lang w:val="en-GB"/>
        </w:rPr>
        <w:t xml:space="preserve">-Support given that the contiguity of UL and DL is consistent </w:t>
      </w:r>
      <w:r w:rsidR="00C04DD1">
        <w:rPr>
          <w:rFonts w:eastAsiaTheme="minorEastAsia"/>
          <w:iCs/>
          <w:sz w:val="20"/>
          <w:lang w:val="en-GB"/>
        </w:rPr>
        <w:t>in</w:t>
      </w:r>
      <w:r>
        <w:rPr>
          <w:rFonts w:eastAsiaTheme="minorEastAsia"/>
          <w:iCs/>
          <w:sz w:val="20"/>
          <w:lang w:val="en-GB"/>
        </w:rPr>
        <w:t xml:space="preserve"> contiguous. </w:t>
      </w:r>
    </w:p>
    <w:p w14:paraId="2132E921" w14:textId="35F95416" w:rsidR="00361A27" w:rsidRPr="00A25B75" w:rsidRDefault="00361A27" w:rsidP="00136207">
      <w:pPr>
        <w:pStyle w:val="af0"/>
        <w:keepNext/>
        <w:snapToGrid w:val="0"/>
        <w:spacing w:before="240" w:after="60"/>
        <w:jc w:val="center"/>
        <w:rPr>
          <w:sz w:val="18"/>
          <w:szCs w:val="18"/>
        </w:rPr>
      </w:pPr>
      <w:r w:rsidRPr="00A25B75">
        <w:rPr>
          <w:sz w:val="18"/>
          <w:szCs w:val="18"/>
        </w:rPr>
        <w:t xml:space="preserve">Table </w:t>
      </w:r>
      <w:r w:rsidRPr="00A25B75">
        <w:rPr>
          <w:sz w:val="18"/>
          <w:szCs w:val="18"/>
        </w:rPr>
        <w:fldChar w:fldCharType="begin"/>
      </w:r>
      <w:r w:rsidRPr="00A25B75">
        <w:rPr>
          <w:sz w:val="18"/>
          <w:szCs w:val="18"/>
        </w:rPr>
        <w:instrText xml:space="preserve"> SEQ Table \* ARABIC </w:instrText>
      </w:r>
      <w:r w:rsidRPr="00A25B75">
        <w:rPr>
          <w:sz w:val="18"/>
          <w:szCs w:val="18"/>
        </w:rPr>
        <w:fldChar w:fldCharType="separate"/>
      </w:r>
      <w:r w:rsidR="008950D7">
        <w:rPr>
          <w:noProof/>
          <w:sz w:val="18"/>
          <w:szCs w:val="18"/>
        </w:rPr>
        <w:t>4</w:t>
      </w:r>
      <w:r w:rsidRPr="00A25B75">
        <w:rPr>
          <w:sz w:val="18"/>
          <w:szCs w:val="18"/>
        </w:rPr>
        <w:fldChar w:fldCharType="end"/>
      </w:r>
      <w:r w:rsidRPr="00A25B75">
        <w:rPr>
          <w:sz w:val="18"/>
          <w:szCs w:val="18"/>
        </w:rPr>
        <w:t xml:space="preserve"> </w:t>
      </w:r>
      <w:r w:rsidRPr="00361A27">
        <w:rPr>
          <w:rFonts w:eastAsiaTheme="minorEastAsia"/>
          <w:sz w:val="18"/>
          <w:szCs w:val="18"/>
        </w:rPr>
        <w:t>DL DC_48A</w:t>
      </w:r>
      <w:proofErr w:type="gramStart"/>
      <w:r w:rsidRPr="00361A27">
        <w:rPr>
          <w:rFonts w:eastAsiaTheme="minorEastAsia"/>
          <w:sz w:val="18"/>
          <w:szCs w:val="18"/>
        </w:rPr>
        <w:t>_(</w:t>
      </w:r>
      <w:proofErr w:type="gramEnd"/>
      <w:r w:rsidRPr="00361A27">
        <w:rPr>
          <w:rFonts w:eastAsiaTheme="minorEastAsia"/>
          <w:sz w:val="18"/>
          <w:szCs w:val="18"/>
        </w:rPr>
        <w:t>n)48AA, UL DC_(n)48AA</w:t>
      </w:r>
      <w:r w:rsidRPr="00A25B75">
        <w:rPr>
          <w:rFonts w:eastAsiaTheme="minorEastAsia"/>
          <w:sz w:val="18"/>
          <w:szCs w:val="18"/>
        </w:rPr>
        <w:t xml:space="preserve"> indicated by </w:t>
      </w:r>
      <w:proofErr w:type="spellStart"/>
      <w:r w:rsidRPr="00A25B75">
        <w:rPr>
          <w:rFonts w:eastAsiaTheme="minorEastAsia"/>
          <w:i/>
          <w:iCs/>
          <w:sz w:val="18"/>
          <w:szCs w:val="18"/>
        </w:rPr>
        <w:t>intraBandENDC</w:t>
      </w:r>
      <w:proofErr w:type="spellEnd"/>
      <w:r w:rsidRPr="00A25B75">
        <w:rPr>
          <w:rFonts w:eastAsiaTheme="minorEastAsia"/>
          <w:i/>
          <w:iCs/>
          <w:sz w:val="18"/>
          <w:szCs w:val="18"/>
        </w:rPr>
        <w:t>-Support</w:t>
      </w:r>
      <w:r>
        <w:rPr>
          <w:rFonts w:eastAsiaTheme="minorEastAsia"/>
          <w:i/>
          <w:iCs/>
          <w:sz w:val="18"/>
          <w:szCs w:val="18"/>
        </w:rPr>
        <w:t>-UL</w:t>
      </w:r>
      <w:r w:rsidRPr="00A25B75">
        <w:rPr>
          <w:rFonts w:eastAsiaTheme="minorEastAsia"/>
          <w:i/>
          <w:iCs/>
          <w:sz w:val="18"/>
          <w:szCs w:val="18"/>
        </w:rPr>
        <w:t xml:space="preserve"> </w:t>
      </w:r>
      <w:r w:rsidRPr="00A25B75">
        <w:rPr>
          <w:rFonts w:eastAsiaTheme="minorEastAsia"/>
          <w:iCs/>
          <w:sz w:val="18"/>
          <w:szCs w:val="18"/>
        </w:rPr>
        <w:t>in [3]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173"/>
        <w:gridCol w:w="1781"/>
        <w:gridCol w:w="1781"/>
        <w:gridCol w:w="4893"/>
      </w:tblGrid>
      <w:tr w:rsidR="00361A27" w:rsidRPr="0083161E" w14:paraId="18F941A1" w14:textId="77777777" w:rsidTr="009E0138"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6AE9" w14:textId="77777777" w:rsidR="00361A27" w:rsidRPr="00A25B75" w:rsidRDefault="00361A27">
            <w:pPr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Scenario#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30E8" w14:textId="77777777" w:rsidR="00361A27" w:rsidRPr="00A25B75" w:rsidRDefault="00361A27">
            <w:pPr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proofErr w:type="spellStart"/>
            <w:r w:rsidRPr="00A25B75">
              <w:rPr>
                <w:rFonts w:eastAsiaTheme="minorEastAsia"/>
                <w:b/>
                <w:i/>
                <w:iCs/>
              </w:rPr>
              <w:t>intraBandENDC</w:t>
            </w:r>
            <w:proofErr w:type="spellEnd"/>
            <w:r w:rsidRPr="00A25B75">
              <w:rPr>
                <w:rFonts w:eastAsiaTheme="minorEastAsia"/>
                <w:b/>
                <w:i/>
                <w:iCs/>
              </w:rPr>
              <w:t>-Support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F9F6" w14:textId="77777777" w:rsidR="00361A27" w:rsidRPr="00A25B75" w:rsidRDefault="00361A27">
            <w:pPr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proofErr w:type="spellStart"/>
            <w:r w:rsidRPr="00A25B75">
              <w:rPr>
                <w:rFonts w:eastAsiaTheme="minorEastAsia"/>
                <w:b/>
                <w:i/>
                <w:iCs/>
              </w:rPr>
              <w:t>intraBandENDC</w:t>
            </w:r>
            <w:proofErr w:type="spellEnd"/>
            <w:r w:rsidRPr="00A25B75">
              <w:rPr>
                <w:rFonts w:eastAsiaTheme="minorEastAsia"/>
                <w:b/>
                <w:i/>
                <w:iCs/>
              </w:rPr>
              <w:t>-Support-UL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4FB8" w14:textId="77777777" w:rsidR="00361A27" w:rsidRPr="00A25B75" w:rsidRDefault="00361A27">
            <w:pPr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UE supports in DL / UL (if applicable)</w:t>
            </w:r>
          </w:p>
        </w:tc>
      </w:tr>
      <w:tr w:rsidR="00361A27" w:rsidRPr="0083161E" w14:paraId="3B88564E" w14:textId="77777777" w:rsidTr="009E0138">
        <w:trPr>
          <w:trHeight w:val="501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73AA" w14:textId="36280656" w:rsidR="00361A27" w:rsidRPr="00361A27" w:rsidRDefault="00361A27" w:rsidP="00136207">
            <w:pPr>
              <w:snapToGrid w:val="0"/>
              <w:spacing w:before="0" w:line="240" w:lineRule="auto"/>
              <w:jc w:val="center"/>
              <w:rPr>
                <w:rFonts w:eastAsiaTheme="minorEastAsia"/>
                <w:sz w:val="18"/>
              </w:rPr>
            </w:pPr>
            <w:r w:rsidRPr="00361A27">
              <w:rPr>
                <w:rFonts w:eastAsiaTheme="minorEastAsia"/>
              </w:rPr>
              <w:t>1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00C0" w14:textId="52A5870A" w:rsidR="00361A27" w:rsidRPr="00361A27" w:rsidRDefault="00361A27" w:rsidP="00136207">
            <w:pPr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361A27">
              <w:rPr>
                <w:rFonts w:eastAsiaTheme="minorEastAsia"/>
              </w:rPr>
              <w:t>Absent (Contiguous)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7DE0" w14:textId="63F932EF" w:rsidR="00361A27" w:rsidRPr="00361A27" w:rsidRDefault="00361A27">
            <w:pPr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361A27">
              <w:rPr>
                <w:rFonts w:eastAsiaTheme="minorEastAsia"/>
              </w:rPr>
              <w:t>Absent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32A3" w14:textId="003CDA69" w:rsidR="00361A27" w:rsidRPr="00361A27" w:rsidRDefault="00361A27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2" w:firstLineChars="0" w:hanging="152"/>
              <w:jc w:val="left"/>
              <w:rPr>
                <w:rFonts w:eastAsiaTheme="minorEastAsia"/>
                <w:sz w:val="18"/>
              </w:rPr>
            </w:pPr>
            <w:r w:rsidRPr="00361A27">
              <w:rPr>
                <w:rFonts w:eastAsiaTheme="minorEastAsia"/>
              </w:rPr>
              <w:t>Contiguous/Contiguous</w:t>
            </w:r>
          </w:p>
        </w:tc>
      </w:tr>
    </w:tbl>
    <w:p w14:paraId="33A93088" w14:textId="77777777" w:rsidR="00014BD8" w:rsidRDefault="00014BD8" w:rsidP="00136207">
      <w:pPr>
        <w:pStyle w:val="af0"/>
        <w:keepNext/>
        <w:snapToGrid w:val="0"/>
      </w:pPr>
      <w:bookmarkStart w:id="10" w:name="_Ref134630526"/>
      <w:r>
        <w:rPr>
          <w:noProof/>
          <w:lang w:val="en-US" w:eastAsia="zh-CN"/>
        </w:rPr>
        <w:drawing>
          <wp:inline distT="0" distB="0" distL="0" distR="0" wp14:anchorId="27905904" wp14:editId="7496E72A">
            <wp:extent cx="6120130" cy="1840230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84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03BF7" w14:textId="17EF3E46" w:rsidR="00014BD8" w:rsidRDefault="00014BD8" w:rsidP="00136207">
      <w:pPr>
        <w:pStyle w:val="af0"/>
        <w:snapToGrid w:val="0"/>
        <w:jc w:val="center"/>
        <w:rPr>
          <w:i/>
          <w:sz w:val="18"/>
        </w:rPr>
      </w:pPr>
      <w:r w:rsidRPr="00014BD8">
        <w:rPr>
          <w:sz w:val="18"/>
        </w:rPr>
        <w:t xml:space="preserve">Figure </w:t>
      </w:r>
      <w:r w:rsidRPr="00014BD8">
        <w:rPr>
          <w:sz w:val="18"/>
        </w:rPr>
        <w:fldChar w:fldCharType="begin"/>
      </w:r>
      <w:r w:rsidRPr="00014BD8">
        <w:rPr>
          <w:sz w:val="18"/>
        </w:rPr>
        <w:instrText xml:space="preserve"> SEQ Figure \* ARABIC </w:instrText>
      </w:r>
      <w:r w:rsidRPr="00014BD8">
        <w:rPr>
          <w:sz w:val="18"/>
        </w:rPr>
        <w:fldChar w:fldCharType="separate"/>
      </w:r>
      <w:r w:rsidR="008950D7">
        <w:rPr>
          <w:noProof/>
          <w:sz w:val="18"/>
        </w:rPr>
        <w:t>3</w:t>
      </w:r>
      <w:r w:rsidRPr="00014BD8">
        <w:rPr>
          <w:sz w:val="18"/>
        </w:rPr>
        <w:fldChar w:fldCharType="end"/>
      </w:r>
      <w:r w:rsidRPr="00014BD8">
        <w:rPr>
          <w:sz w:val="18"/>
        </w:rPr>
        <w:t xml:space="preserve"> UE supports </w:t>
      </w:r>
      <w:r w:rsidRPr="00014BD8">
        <w:rPr>
          <w:i/>
          <w:sz w:val="18"/>
        </w:rPr>
        <w:t xml:space="preserve">DL </w:t>
      </w:r>
      <w:r w:rsidRPr="00014BD8">
        <w:rPr>
          <w:rFonts w:eastAsiaTheme="minorEastAsia"/>
          <w:i/>
          <w:iCs/>
          <w:sz w:val="18"/>
        </w:rPr>
        <w:t>DC_48A</w:t>
      </w:r>
      <w:proofErr w:type="gramStart"/>
      <w:r w:rsidRPr="00014BD8">
        <w:rPr>
          <w:rFonts w:eastAsiaTheme="minorEastAsia"/>
          <w:i/>
          <w:iCs/>
          <w:sz w:val="18"/>
        </w:rPr>
        <w:t>_(</w:t>
      </w:r>
      <w:proofErr w:type="gramEnd"/>
      <w:r w:rsidRPr="00014BD8">
        <w:rPr>
          <w:rFonts w:eastAsiaTheme="minorEastAsia"/>
          <w:i/>
          <w:iCs/>
          <w:sz w:val="18"/>
        </w:rPr>
        <w:t>n)48AA</w:t>
      </w:r>
      <w:r w:rsidRPr="00014BD8">
        <w:rPr>
          <w:i/>
          <w:sz w:val="18"/>
        </w:rPr>
        <w:t>, UL DC_(n)48AA as intra-band contiguous EN-DC configuration</w:t>
      </w:r>
    </w:p>
    <w:p w14:paraId="1E8BDCFD" w14:textId="77777777" w:rsidR="00A230C2" w:rsidRDefault="00A230C2" w:rsidP="00136207">
      <w:pPr>
        <w:pStyle w:val="af0"/>
        <w:snapToGrid w:val="0"/>
        <w:rPr>
          <w:i/>
        </w:rPr>
      </w:pPr>
      <w:bookmarkStart w:id="11" w:name="_Ref142329907"/>
      <w:r w:rsidRPr="004A641F">
        <w:rPr>
          <w:i/>
        </w:rPr>
        <w:t xml:space="preserve">Observation </w:t>
      </w:r>
      <w:r w:rsidRPr="004A641F">
        <w:rPr>
          <w:i/>
        </w:rPr>
        <w:fldChar w:fldCharType="begin"/>
      </w:r>
      <w:r w:rsidRPr="004A641F">
        <w:rPr>
          <w:i/>
        </w:rPr>
        <w:instrText xml:space="preserve"> SEQ Observation \* ARABIC </w:instrText>
      </w:r>
      <w:r w:rsidRPr="004A641F">
        <w:rPr>
          <w:i/>
        </w:rPr>
        <w:fldChar w:fldCharType="separate"/>
      </w:r>
      <w:r w:rsidR="00D631AF">
        <w:rPr>
          <w:i/>
          <w:noProof/>
        </w:rPr>
        <w:t>3</w:t>
      </w:r>
      <w:r w:rsidRPr="004A641F">
        <w:rPr>
          <w:i/>
        </w:rPr>
        <w:fldChar w:fldCharType="end"/>
      </w:r>
      <w:r w:rsidRPr="004A641F">
        <w:rPr>
          <w:i/>
        </w:rPr>
        <w:t>:</w:t>
      </w:r>
      <w:r>
        <w:t xml:space="preserve"> </w:t>
      </w:r>
      <w:r w:rsidRPr="0068364C">
        <w:rPr>
          <w:i/>
        </w:rPr>
        <w:t xml:space="preserve">DL </w:t>
      </w:r>
      <w:r w:rsidRPr="0068364C">
        <w:rPr>
          <w:rFonts w:eastAsiaTheme="minorEastAsia"/>
          <w:i/>
          <w:iCs/>
        </w:rPr>
        <w:t>DC_48A</w:t>
      </w:r>
      <w:proofErr w:type="gramStart"/>
      <w:r w:rsidRPr="0068364C">
        <w:rPr>
          <w:rFonts w:eastAsiaTheme="minorEastAsia"/>
          <w:i/>
          <w:iCs/>
        </w:rPr>
        <w:t>_(</w:t>
      </w:r>
      <w:proofErr w:type="gramEnd"/>
      <w:r w:rsidRPr="0068364C">
        <w:rPr>
          <w:rFonts w:eastAsiaTheme="minorEastAsia"/>
          <w:i/>
          <w:iCs/>
        </w:rPr>
        <w:t>n)48AA</w:t>
      </w:r>
      <w:r w:rsidRPr="0068364C">
        <w:rPr>
          <w:i/>
        </w:rPr>
        <w:t>, UL DC_(n)48AA is</w:t>
      </w:r>
      <w:r>
        <w:rPr>
          <w:i/>
        </w:rPr>
        <w:t xml:space="preserve"> an</w:t>
      </w:r>
      <w:r w:rsidRPr="0068364C">
        <w:rPr>
          <w:i/>
        </w:rPr>
        <w:t xml:space="preserve"> intra-band contiguous EN-DC configuration</w:t>
      </w:r>
      <w:r>
        <w:rPr>
          <w:i/>
        </w:rPr>
        <w:t xml:space="preserve"> according to RAN2 LS. And the configuration is in the table defined for </w:t>
      </w:r>
      <w:r w:rsidRPr="00EC17AF">
        <w:rPr>
          <w:i/>
        </w:rPr>
        <w:t>mixed intra-band contiguous and non-contiguous EN-DC</w:t>
      </w:r>
      <w:r>
        <w:rPr>
          <w:i/>
        </w:rPr>
        <w:t xml:space="preserve"> in RAN4 specification.</w:t>
      </w:r>
      <w:bookmarkEnd w:id="11"/>
    </w:p>
    <w:p w14:paraId="30001250" w14:textId="77777777" w:rsidR="00A230C2" w:rsidRPr="0068364C" w:rsidRDefault="00A230C2" w:rsidP="00136207">
      <w:pPr>
        <w:pStyle w:val="af0"/>
        <w:snapToGrid w:val="0"/>
        <w:rPr>
          <w:rFonts w:eastAsiaTheme="minorEastAsia"/>
          <w:i/>
          <w:iCs/>
        </w:rPr>
      </w:pPr>
      <w:bookmarkStart w:id="12" w:name="_Ref142329810"/>
      <w:r w:rsidRPr="0068364C">
        <w:rPr>
          <w:i/>
        </w:rPr>
        <w:t xml:space="preserve">Proposal </w:t>
      </w:r>
      <w:r w:rsidRPr="0068364C">
        <w:rPr>
          <w:i/>
        </w:rPr>
        <w:fldChar w:fldCharType="begin"/>
      </w:r>
      <w:r w:rsidRPr="0068364C">
        <w:rPr>
          <w:i/>
        </w:rPr>
        <w:instrText xml:space="preserve"> SEQ Proposal \* ARABIC </w:instrText>
      </w:r>
      <w:r w:rsidRPr="0068364C">
        <w:rPr>
          <w:i/>
        </w:rPr>
        <w:fldChar w:fldCharType="separate"/>
      </w:r>
      <w:r w:rsidR="008950D7">
        <w:rPr>
          <w:i/>
          <w:noProof/>
        </w:rPr>
        <w:t>3</w:t>
      </w:r>
      <w:r w:rsidRPr="0068364C">
        <w:rPr>
          <w:i/>
        </w:rPr>
        <w:fldChar w:fldCharType="end"/>
      </w:r>
      <w:r w:rsidRPr="0068364C">
        <w:rPr>
          <w:i/>
        </w:rPr>
        <w:t xml:space="preserve">: </w:t>
      </w:r>
      <w:r>
        <w:rPr>
          <w:i/>
        </w:rPr>
        <w:t xml:space="preserve">The configuration of </w:t>
      </w:r>
      <w:r w:rsidRPr="0068364C">
        <w:rPr>
          <w:i/>
        </w:rPr>
        <w:t xml:space="preserve">DL </w:t>
      </w:r>
      <w:r w:rsidRPr="0068364C">
        <w:rPr>
          <w:rFonts w:eastAsiaTheme="minorEastAsia"/>
          <w:i/>
          <w:iCs/>
        </w:rPr>
        <w:t>DC_48A</w:t>
      </w:r>
      <w:proofErr w:type="gramStart"/>
      <w:r w:rsidRPr="0068364C">
        <w:rPr>
          <w:rFonts w:eastAsiaTheme="minorEastAsia"/>
          <w:i/>
          <w:iCs/>
        </w:rPr>
        <w:t>_(</w:t>
      </w:r>
      <w:proofErr w:type="gramEnd"/>
      <w:r w:rsidRPr="0068364C">
        <w:rPr>
          <w:rFonts w:eastAsiaTheme="minorEastAsia"/>
          <w:i/>
          <w:iCs/>
        </w:rPr>
        <w:t>n)48AA</w:t>
      </w:r>
      <w:r w:rsidRPr="0068364C">
        <w:rPr>
          <w:i/>
        </w:rPr>
        <w:t xml:space="preserve">, UL DC_(n)48AA </w:t>
      </w:r>
      <w:r>
        <w:rPr>
          <w:i/>
        </w:rPr>
        <w:t>should be moved to the tables defined for</w:t>
      </w:r>
      <w:r w:rsidRPr="0068364C">
        <w:rPr>
          <w:i/>
        </w:rPr>
        <w:t xml:space="preserve"> intra-band contiguous EN-DC configuration</w:t>
      </w:r>
      <w:r>
        <w:rPr>
          <w:i/>
        </w:rPr>
        <w:t xml:space="preserve"> </w:t>
      </w:r>
      <w:r w:rsidRPr="00EC17AF">
        <w:rPr>
          <w:i/>
        </w:rPr>
        <w:t>Table 5.3B.1.2-1</w:t>
      </w:r>
      <w:r>
        <w:rPr>
          <w:i/>
        </w:rPr>
        <w:t xml:space="preserve"> and </w:t>
      </w:r>
      <w:r w:rsidRPr="008663A1">
        <w:rPr>
          <w:i/>
        </w:rPr>
        <w:t>Table 5.5B.2-1</w:t>
      </w:r>
      <w:r>
        <w:rPr>
          <w:i/>
        </w:rPr>
        <w:t xml:space="preserve"> in 38.101-3</w:t>
      </w:r>
      <w:r w:rsidRPr="0068364C">
        <w:rPr>
          <w:i/>
        </w:rPr>
        <w:t>.</w:t>
      </w:r>
      <w:bookmarkEnd w:id="12"/>
    </w:p>
    <w:p w14:paraId="3F28E2A6" w14:textId="7D2772CC" w:rsidR="00A230C2" w:rsidRPr="00136207" w:rsidRDefault="00A230C2" w:rsidP="00136207">
      <w:pPr>
        <w:snapToGrid w:val="0"/>
        <w:rPr>
          <w:lang w:val="en-GB" w:eastAsia="en-US"/>
        </w:rPr>
      </w:pPr>
      <w:r>
        <w:rPr>
          <w:rFonts w:eastAsiaTheme="minorEastAsia"/>
          <w:iCs/>
          <w:sz w:val="20"/>
          <w:lang w:val="en-GB"/>
        </w:rPr>
        <w:t xml:space="preserve">For the configuration#2, the contiguity relationship between UL and DL is same as that in Case 3, so is the signalling indication in </w:t>
      </w:r>
      <w:r>
        <w:rPr>
          <w:rFonts w:eastAsiaTheme="minorEastAsia"/>
          <w:iCs/>
          <w:sz w:val="20"/>
          <w:lang w:val="en-GB"/>
        </w:rPr>
        <w:fldChar w:fldCharType="begin"/>
      </w:r>
      <w:r>
        <w:rPr>
          <w:rFonts w:eastAsiaTheme="minorEastAsia"/>
          <w:iCs/>
          <w:sz w:val="20"/>
          <w:lang w:val="en-GB"/>
        </w:rPr>
        <w:instrText xml:space="preserve"> REF _Ref134624617 \h </w:instrText>
      </w:r>
      <w:r>
        <w:rPr>
          <w:rFonts w:eastAsiaTheme="minorEastAsia"/>
          <w:iCs/>
          <w:sz w:val="20"/>
          <w:lang w:val="en-GB"/>
        </w:rPr>
      </w:r>
      <w:r>
        <w:rPr>
          <w:rFonts w:eastAsiaTheme="minorEastAsia"/>
          <w:iCs/>
          <w:sz w:val="20"/>
          <w:lang w:val="en-GB"/>
        </w:rPr>
        <w:fldChar w:fldCharType="separate"/>
      </w:r>
      <w:r w:rsidR="008950D7" w:rsidRPr="00A25B75">
        <w:rPr>
          <w:sz w:val="18"/>
          <w:szCs w:val="18"/>
        </w:rPr>
        <w:t xml:space="preserve">Table </w:t>
      </w:r>
      <w:r w:rsidR="008950D7">
        <w:rPr>
          <w:noProof/>
          <w:sz w:val="18"/>
          <w:szCs w:val="18"/>
        </w:rPr>
        <w:t>2</w:t>
      </w:r>
      <w:r>
        <w:rPr>
          <w:rFonts w:eastAsiaTheme="minorEastAsia"/>
          <w:iCs/>
          <w:sz w:val="20"/>
          <w:lang w:val="en-GB"/>
        </w:rPr>
        <w:fldChar w:fldCharType="end"/>
      </w:r>
    </w:p>
    <w:p w14:paraId="647E2DE2" w14:textId="77777777" w:rsidR="00014BD8" w:rsidRDefault="00014BD8" w:rsidP="00136207">
      <w:pPr>
        <w:keepNext/>
        <w:snapToGrid w:val="0"/>
      </w:pPr>
      <w:r>
        <w:rPr>
          <w:noProof/>
        </w:rPr>
        <w:lastRenderedPageBreak/>
        <w:drawing>
          <wp:inline distT="0" distB="0" distL="0" distR="0" wp14:anchorId="0FC4E17E" wp14:editId="0E6263CB">
            <wp:extent cx="6120130" cy="203771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3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4BBA0" w14:textId="6ACB027D" w:rsidR="00014BD8" w:rsidRPr="0029718B" w:rsidRDefault="00014BD8" w:rsidP="00136207">
      <w:pPr>
        <w:pStyle w:val="af0"/>
        <w:snapToGrid w:val="0"/>
        <w:jc w:val="center"/>
        <w:rPr>
          <w:sz w:val="18"/>
        </w:rPr>
      </w:pPr>
      <w:r w:rsidRPr="0029718B">
        <w:rPr>
          <w:sz w:val="18"/>
        </w:rPr>
        <w:t xml:space="preserve">Figure </w:t>
      </w:r>
      <w:r w:rsidRPr="0029718B">
        <w:rPr>
          <w:sz w:val="18"/>
        </w:rPr>
        <w:fldChar w:fldCharType="begin"/>
      </w:r>
      <w:r w:rsidRPr="0029718B">
        <w:rPr>
          <w:sz w:val="18"/>
        </w:rPr>
        <w:instrText xml:space="preserve"> SEQ Figure \* ARABIC </w:instrText>
      </w:r>
      <w:r w:rsidRPr="0029718B">
        <w:rPr>
          <w:sz w:val="18"/>
        </w:rPr>
        <w:fldChar w:fldCharType="separate"/>
      </w:r>
      <w:r w:rsidR="008950D7" w:rsidRPr="0029718B">
        <w:rPr>
          <w:noProof/>
          <w:sz w:val="18"/>
        </w:rPr>
        <w:t>4</w:t>
      </w:r>
      <w:r w:rsidRPr="0029718B">
        <w:rPr>
          <w:sz w:val="18"/>
        </w:rPr>
        <w:fldChar w:fldCharType="end"/>
      </w:r>
      <w:r w:rsidRPr="0029718B">
        <w:rPr>
          <w:sz w:val="18"/>
        </w:rPr>
        <w:t xml:space="preserve"> UE supports </w:t>
      </w:r>
      <w:r w:rsidRPr="0029718B">
        <w:rPr>
          <w:i/>
          <w:sz w:val="18"/>
        </w:rPr>
        <w:t xml:space="preserve">DL </w:t>
      </w:r>
      <w:r w:rsidRPr="0029718B">
        <w:rPr>
          <w:rFonts w:eastAsiaTheme="minorEastAsia"/>
          <w:i/>
          <w:iCs/>
          <w:sz w:val="18"/>
        </w:rPr>
        <w:t>DC_48A</w:t>
      </w:r>
      <w:proofErr w:type="gramStart"/>
      <w:r w:rsidRPr="0029718B">
        <w:rPr>
          <w:rFonts w:eastAsiaTheme="minorEastAsia"/>
          <w:i/>
          <w:iCs/>
          <w:sz w:val="18"/>
        </w:rPr>
        <w:t>_(</w:t>
      </w:r>
      <w:proofErr w:type="gramEnd"/>
      <w:r w:rsidRPr="0029718B">
        <w:rPr>
          <w:rFonts w:eastAsiaTheme="minorEastAsia"/>
          <w:i/>
          <w:iCs/>
          <w:sz w:val="18"/>
        </w:rPr>
        <w:t>n)48AA</w:t>
      </w:r>
      <w:r w:rsidRPr="0029718B">
        <w:rPr>
          <w:i/>
          <w:sz w:val="18"/>
        </w:rPr>
        <w:t xml:space="preserve">, DC_48A_n48A with ‘non-contiguous’ indicated by </w:t>
      </w:r>
      <w:proofErr w:type="spellStart"/>
      <w:r w:rsidRPr="0029718B">
        <w:rPr>
          <w:i/>
          <w:sz w:val="18"/>
        </w:rPr>
        <w:t>intraBandENDC</w:t>
      </w:r>
      <w:proofErr w:type="spellEnd"/>
      <w:r w:rsidRPr="0029718B">
        <w:rPr>
          <w:i/>
          <w:sz w:val="18"/>
        </w:rPr>
        <w:t>-Support-UL</w:t>
      </w:r>
    </w:p>
    <w:p w14:paraId="650B00CD" w14:textId="70B3C0D3" w:rsidR="00361A27" w:rsidRDefault="00361A27" w:rsidP="00136207">
      <w:pPr>
        <w:pStyle w:val="af0"/>
        <w:snapToGrid w:val="0"/>
        <w:rPr>
          <w:rFonts w:eastAsiaTheme="minorEastAsia"/>
          <w:i/>
          <w:iCs/>
        </w:rPr>
      </w:pPr>
      <w:bookmarkStart w:id="13" w:name="_Ref134626693"/>
      <w:bookmarkEnd w:id="10"/>
      <w:r w:rsidRPr="00361A27">
        <w:rPr>
          <w:i/>
        </w:rPr>
        <w:t xml:space="preserve">Proposal </w:t>
      </w:r>
      <w:r w:rsidRPr="00361A27">
        <w:rPr>
          <w:i/>
        </w:rPr>
        <w:fldChar w:fldCharType="begin"/>
      </w:r>
      <w:r w:rsidRPr="00361A27">
        <w:rPr>
          <w:i/>
        </w:rPr>
        <w:instrText xml:space="preserve"> SEQ Proposal \* ARABIC </w:instrText>
      </w:r>
      <w:r w:rsidRPr="00361A27">
        <w:rPr>
          <w:i/>
        </w:rPr>
        <w:fldChar w:fldCharType="separate"/>
      </w:r>
      <w:r w:rsidR="008950D7">
        <w:rPr>
          <w:i/>
          <w:noProof/>
        </w:rPr>
        <w:t>4</w:t>
      </w:r>
      <w:r w:rsidRPr="00361A27">
        <w:rPr>
          <w:i/>
        </w:rPr>
        <w:fldChar w:fldCharType="end"/>
      </w:r>
      <w:r w:rsidRPr="00361A27">
        <w:rPr>
          <w:i/>
        </w:rPr>
        <w:t xml:space="preserve">: </w:t>
      </w:r>
      <w:r w:rsidRPr="00361A27">
        <w:rPr>
          <w:rFonts w:eastAsiaTheme="minorEastAsia"/>
          <w:i/>
          <w:iCs/>
        </w:rPr>
        <w:t>RAN4</w:t>
      </w:r>
      <w:r>
        <w:rPr>
          <w:rFonts w:eastAsiaTheme="minorEastAsia"/>
          <w:i/>
          <w:iCs/>
        </w:rPr>
        <w:t xml:space="preserve"> should</w:t>
      </w:r>
      <w:r w:rsidRPr="00361A27">
        <w:rPr>
          <w:rFonts w:eastAsiaTheme="minorEastAsia"/>
          <w:i/>
          <w:iCs/>
        </w:rPr>
        <w:t xml:space="preserve"> clarify </w:t>
      </w:r>
      <w:r>
        <w:rPr>
          <w:rFonts w:eastAsiaTheme="minorEastAsia"/>
          <w:i/>
          <w:iCs/>
        </w:rPr>
        <w:t>in 38.101-3</w:t>
      </w:r>
      <w:r w:rsidRPr="00361A27">
        <w:rPr>
          <w:rFonts w:eastAsiaTheme="minorEastAsia"/>
          <w:i/>
          <w:iCs/>
        </w:rPr>
        <w:t xml:space="preserve"> </w:t>
      </w:r>
      <w:r>
        <w:rPr>
          <w:rFonts w:eastAsiaTheme="minorEastAsia"/>
          <w:i/>
          <w:iCs/>
        </w:rPr>
        <w:t xml:space="preserve">the EN-DC </w:t>
      </w:r>
      <w:r w:rsidRPr="00361A27">
        <w:rPr>
          <w:rFonts w:eastAsiaTheme="minorEastAsia"/>
          <w:i/>
          <w:iCs/>
        </w:rPr>
        <w:t>configurations</w:t>
      </w:r>
      <w:r w:rsidR="002078C7">
        <w:rPr>
          <w:rFonts w:eastAsiaTheme="minorEastAsia"/>
          <w:i/>
          <w:iCs/>
        </w:rPr>
        <w:t xml:space="preserve"> in the following table</w:t>
      </w:r>
      <w:r>
        <w:rPr>
          <w:rFonts w:eastAsiaTheme="minorEastAsia"/>
          <w:i/>
          <w:iCs/>
        </w:rPr>
        <w:t xml:space="preserve"> </w:t>
      </w:r>
      <w:r w:rsidRPr="00361A27">
        <w:rPr>
          <w:rFonts w:eastAsiaTheme="minorEastAsia"/>
          <w:i/>
          <w:iCs/>
        </w:rPr>
        <w:t xml:space="preserve">that need to be indicated by the new </w:t>
      </w:r>
      <w:proofErr w:type="spellStart"/>
      <w:r w:rsidRPr="00361A27">
        <w:rPr>
          <w:rFonts w:eastAsiaTheme="minorEastAsia"/>
          <w:i/>
          <w:iCs/>
        </w:rPr>
        <w:t>signaling</w:t>
      </w:r>
      <w:proofErr w:type="spellEnd"/>
      <w:r w:rsidRPr="00361A27">
        <w:rPr>
          <w:rFonts w:eastAsiaTheme="minorEastAsia"/>
          <w:i/>
          <w:iCs/>
        </w:rPr>
        <w:t xml:space="preserve"> </w:t>
      </w:r>
      <w:proofErr w:type="spellStart"/>
      <w:r w:rsidRPr="00361A27">
        <w:rPr>
          <w:rFonts w:eastAsiaTheme="minorEastAsia"/>
          <w:i/>
          <w:iCs/>
        </w:rPr>
        <w:t>intraBandENDC</w:t>
      </w:r>
      <w:proofErr w:type="spellEnd"/>
      <w:r w:rsidRPr="00361A27">
        <w:rPr>
          <w:rFonts w:eastAsiaTheme="minorEastAsia"/>
          <w:i/>
          <w:iCs/>
        </w:rPr>
        <w:t>-Support-UL introduced in RAN2</w:t>
      </w:r>
      <w:r w:rsidR="00C8043F">
        <w:rPr>
          <w:rFonts w:eastAsiaTheme="minorEastAsia"/>
          <w:i/>
          <w:iCs/>
        </w:rPr>
        <w:t>.</w:t>
      </w:r>
      <w:bookmarkEnd w:id="13"/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1738"/>
      </w:tblGrid>
      <w:tr w:rsidR="002078C7" w:rsidRPr="00FE3821" w14:paraId="72CBB20D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</w:tcPr>
          <w:p w14:paraId="39256E8B" w14:textId="77777777" w:rsidR="002078C7" w:rsidRPr="00FE3821" w:rsidRDefault="002078C7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EN-DC</w:t>
            </w:r>
          </w:p>
          <w:p w14:paraId="6C0EAAA0" w14:textId="77777777" w:rsidR="002078C7" w:rsidRPr="00FE3821" w:rsidRDefault="002078C7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configuration</w:t>
            </w:r>
          </w:p>
        </w:tc>
        <w:tc>
          <w:tcPr>
            <w:tcW w:w="2659" w:type="pct"/>
          </w:tcPr>
          <w:p w14:paraId="09B4BE0E" w14:textId="77777777" w:rsidR="002078C7" w:rsidRPr="00FE3821" w:rsidRDefault="002078C7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Uplink EN-DC</w:t>
            </w:r>
          </w:p>
          <w:p w14:paraId="75EBD15C" w14:textId="77777777" w:rsidR="002078C7" w:rsidRPr="00FE3821" w:rsidRDefault="002078C7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configuration</w:t>
            </w:r>
          </w:p>
        </w:tc>
      </w:tr>
      <w:tr w:rsidR="002078C7" w:rsidRPr="00FE3821" w14:paraId="54156402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</w:tcPr>
          <w:p w14:paraId="0B7A91D7" w14:textId="77777777" w:rsidR="002078C7" w:rsidRPr="00FE3821" w:rsidRDefault="002078C7" w:rsidP="00136207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hAnsi="Times New Roman"/>
                <w:lang w:eastAsia="zh-CN"/>
              </w:rPr>
              <w:t>DC_(n)48CA</w:t>
            </w:r>
          </w:p>
        </w:tc>
        <w:tc>
          <w:tcPr>
            <w:tcW w:w="2659" w:type="pct"/>
          </w:tcPr>
          <w:p w14:paraId="783994FB" w14:textId="77777777" w:rsidR="002078C7" w:rsidRPr="00FE3821" w:rsidRDefault="002078C7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eastAsia="PMingLiU" w:hAnsi="Times New Roman"/>
                <w:lang w:eastAsia="zh-TW"/>
              </w:rPr>
              <w:t>DC_</w:t>
            </w:r>
            <w:r w:rsidRPr="00FE3821">
              <w:rPr>
                <w:rFonts w:ascii="Times New Roman" w:hAnsi="Times New Roman"/>
                <w:lang w:eastAsia="zh-CN"/>
              </w:rPr>
              <w:t>48A_n48A</w:t>
            </w:r>
          </w:p>
        </w:tc>
      </w:tr>
      <w:tr w:rsidR="002078C7" w:rsidRPr="00FE3821" w14:paraId="67424569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</w:tcPr>
          <w:p w14:paraId="53AA8042" w14:textId="77777777" w:rsidR="002078C7" w:rsidRPr="00FE3821" w:rsidRDefault="002078C7" w:rsidP="00136207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hAnsi="Times New Roman"/>
                <w:lang w:eastAsia="zh-CN"/>
              </w:rPr>
              <w:t>DC_(n)48DA</w:t>
            </w:r>
          </w:p>
        </w:tc>
        <w:tc>
          <w:tcPr>
            <w:tcW w:w="2659" w:type="pct"/>
          </w:tcPr>
          <w:p w14:paraId="4F075485" w14:textId="77777777" w:rsidR="002078C7" w:rsidRPr="00FE3821" w:rsidRDefault="002078C7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eastAsia="PMingLiU" w:hAnsi="Times New Roman"/>
                <w:lang w:eastAsia="zh-TW"/>
              </w:rPr>
              <w:t>DC_</w:t>
            </w:r>
            <w:r w:rsidRPr="00FE3821">
              <w:rPr>
                <w:rFonts w:ascii="Times New Roman" w:hAnsi="Times New Roman"/>
                <w:lang w:eastAsia="zh-CN"/>
              </w:rPr>
              <w:t>48A_n48A</w:t>
            </w:r>
          </w:p>
        </w:tc>
      </w:tr>
      <w:tr w:rsidR="002078C7" w:rsidRPr="00FE3821" w14:paraId="221BC636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  <w:vAlign w:val="center"/>
          </w:tcPr>
          <w:p w14:paraId="746DB7D7" w14:textId="5091F419" w:rsidR="002078C7" w:rsidRPr="00FE3821" w:rsidRDefault="002078C7" w:rsidP="00136207">
            <w:pPr>
              <w:pStyle w:val="TAC"/>
              <w:snapToGrid w:val="0"/>
              <w:rPr>
                <w:rFonts w:ascii="Times New Roman" w:hAnsi="Times New Roman"/>
                <w:lang w:val="de-DE" w:eastAsia="fi-FI"/>
              </w:rPr>
            </w:pPr>
            <w:r>
              <w:rPr>
                <w:rFonts w:ascii="Times New Roman" w:hAnsi="Times New Roman"/>
                <w:lang w:val="de-DE" w:eastAsia="fi-FI"/>
              </w:rPr>
              <w:t>DC_48A-</w:t>
            </w:r>
            <w:r w:rsidRPr="00FE3821">
              <w:rPr>
                <w:rFonts w:ascii="Times New Roman" w:hAnsi="Times New Roman"/>
                <w:lang w:val="de-DE" w:eastAsia="fi-FI"/>
              </w:rPr>
              <w:t>(n)48A</w:t>
            </w:r>
            <w:r w:rsidRPr="00FE3821">
              <w:rPr>
                <w:rFonts w:ascii="Times New Roman" w:hAnsi="Times New Roman"/>
                <w:lang w:val="de-DE" w:eastAsia="zh-CN"/>
              </w:rPr>
              <w:t>A</w:t>
            </w:r>
          </w:p>
        </w:tc>
        <w:tc>
          <w:tcPr>
            <w:tcW w:w="2659" w:type="pct"/>
          </w:tcPr>
          <w:p w14:paraId="3032A61F" w14:textId="77777777" w:rsidR="002078C7" w:rsidRPr="00FE3821" w:rsidRDefault="002078C7" w:rsidP="00136207">
            <w:pPr>
              <w:pStyle w:val="TAC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DC_48A_n48A</w:t>
            </w:r>
          </w:p>
        </w:tc>
      </w:tr>
    </w:tbl>
    <w:p w14:paraId="16B85870" w14:textId="77777777" w:rsidR="002078C7" w:rsidRPr="002078C7" w:rsidRDefault="002078C7" w:rsidP="00136207">
      <w:pPr>
        <w:snapToGrid w:val="0"/>
        <w:rPr>
          <w:lang w:val="en-GB" w:eastAsia="en-US"/>
        </w:rPr>
      </w:pPr>
    </w:p>
    <w:p w14:paraId="53796B2E" w14:textId="77777777" w:rsidR="000065E5" w:rsidRDefault="00A9062A" w:rsidP="00136207">
      <w:pPr>
        <w:snapToGrid w:val="0"/>
        <w:rPr>
          <w:rFonts w:eastAsiaTheme="minorEastAsia"/>
          <w:iCs/>
          <w:sz w:val="20"/>
          <w:szCs w:val="20"/>
        </w:rPr>
      </w:pPr>
      <w:r w:rsidRPr="00A9062A">
        <w:rPr>
          <w:sz w:val="20"/>
          <w:szCs w:val="20"/>
          <w:lang w:eastAsia="en-US"/>
        </w:rPr>
        <w:t xml:space="preserve">In RAN2’s LS [3], ‘both’ indicated by either </w:t>
      </w:r>
      <w:proofErr w:type="spellStart"/>
      <w:r w:rsidRPr="00A9062A">
        <w:rPr>
          <w:i/>
          <w:sz w:val="20"/>
          <w:szCs w:val="20"/>
          <w:lang w:eastAsia="en-US"/>
        </w:rPr>
        <w:t>intraBandENDC</w:t>
      </w:r>
      <w:proofErr w:type="spellEnd"/>
      <w:r w:rsidRPr="00A9062A">
        <w:rPr>
          <w:i/>
          <w:sz w:val="20"/>
          <w:szCs w:val="20"/>
          <w:lang w:eastAsia="en-US"/>
        </w:rPr>
        <w:t>-Support</w:t>
      </w:r>
      <w:r w:rsidRPr="00A9062A">
        <w:rPr>
          <w:sz w:val="20"/>
          <w:szCs w:val="20"/>
          <w:lang w:eastAsia="en-US"/>
        </w:rPr>
        <w:t xml:space="preserve"> or </w:t>
      </w:r>
      <w:proofErr w:type="spellStart"/>
      <w:r w:rsidRPr="00A9062A">
        <w:rPr>
          <w:rFonts w:eastAsiaTheme="minorEastAsia"/>
          <w:i/>
          <w:iCs/>
          <w:sz w:val="20"/>
          <w:szCs w:val="20"/>
        </w:rPr>
        <w:t>intraBandENDC</w:t>
      </w:r>
      <w:proofErr w:type="spellEnd"/>
      <w:r w:rsidRPr="00A9062A">
        <w:rPr>
          <w:rFonts w:eastAsiaTheme="minorEastAsia"/>
          <w:i/>
          <w:iCs/>
          <w:sz w:val="20"/>
          <w:szCs w:val="20"/>
        </w:rPr>
        <w:t xml:space="preserve">-Support-UL </w:t>
      </w:r>
      <w:r w:rsidRPr="00A9062A">
        <w:rPr>
          <w:rFonts w:eastAsiaTheme="minorEastAsia"/>
          <w:iCs/>
          <w:sz w:val="20"/>
          <w:szCs w:val="20"/>
        </w:rPr>
        <w:t>includes at least</w:t>
      </w:r>
      <w:r>
        <w:rPr>
          <w:rFonts w:eastAsiaTheme="minorEastAsia"/>
          <w:iCs/>
          <w:sz w:val="20"/>
          <w:szCs w:val="20"/>
        </w:rPr>
        <w:t xml:space="preserve"> two EN-DC configurations. </w:t>
      </w:r>
      <w:r w:rsidR="000065E5">
        <w:rPr>
          <w:rFonts w:eastAsiaTheme="minorEastAsia"/>
          <w:iCs/>
          <w:sz w:val="20"/>
          <w:szCs w:val="20"/>
        </w:rPr>
        <w:t>For example, Case 4 is the combination of Scenario#1 and Scenario#2.</w:t>
      </w:r>
    </w:p>
    <w:p w14:paraId="71462B84" w14:textId="291E30FA" w:rsidR="000065E5" w:rsidRPr="00A25B75" w:rsidRDefault="000065E5" w:rsidP="00136207">
      <w:pPr>
        <w:pStyle w:val="af0"/>
        <w:keepNext/>
        <w:keepLines/>
        <w:snapToGrid w:val="0"/>
        <w:spacing w:before="240" w:after="60"/>
        <w:jc w:val="center"/>
        <w:rPr>
          <w:sz w:val="18"/>
          <w:szCs w:val="18"/>
        </w:rPr>
      </w:pPr>
      <w:r w:rsidRPr="00A25B75">
        <w:rPr>
          <w:sz w:val="18"/>
          <w:szCs w:val="18"/>
        </w:rPr>
        <w:t xml:space="preserve">Table </w:t>
      </w:r>
      <w:r w:rsidRPr="00A25B75">
        <w:rPr>
          <w:sz w:val="18"/>
          <w:szCs w:val="18"/>
        </w:rPr>
        <w:fldChar w:fldCharType="begin"/>
      </w:r>
      <w:r w:rsidRPr="00A25B75">
        <w:rPr>
          <w:sz w:val="18"/>
          <w:szCs w:val="18"/>
        </w:rPr>
        <w:instrText xml:space="preserve"> SEQ Table \* ARABIC </w:instrText>
      </w:r>
      <w:r w:rsidRPr="00A25B75">
        <w:rPr>
          <w:sz w:val="18"/>
          <w:szCs w:val="18"/>
        </w:rPr>
        <w:fldChar w:fldCharType="separate"/>
      </w:r>
      <w:r w:rsidR="008950D7">
        <w:rPr>
          <w:noProof/>
          <w:sz w:val="18"/>
          <w:szCs w:val="18"/>
        </w:rPr>
        <w:t>5</w:t>
      </w:r>
      <w:r w:rsidRPr="00A25B75">
        <w:rPr>
          <w:sz w:val="18"/>
          <w:szCs w:val="18"/>
        </w:rPr>
        <w:fldChar w:fldCharType="end"/>
      </w:r>
      <w:r w:rsidRPr="00A25B75">
        <w:rPr>
          <w:sz w:val="18"/>
          <w:szCs w:val="18"/>
        </w:rPr>
        <w:t xml:space="preserve"> </w:t>
      </w:r>
      <w:r w:rsidR="00810DE5">
        <w:rPr>
          <w:sz w:val="18"/>
          <w:szCs w:val="18"/>
        </w:rPr>
        <w:t>C</w:t>
      </w:r>
      <w:r w:rsidR="00F7758B">
        <w:rPr>
          <w:sz w:val="18"/>
          <w:szCs w:val="18"/>
        </w:rPr>
        <w:t xml:space="preserve">onfiguration combination in </w:t>
      </w:r>
      <w:r>
        <w:rPr>
          <w:rFonts w:eastAsiaTheme="minorEastAsia"/>
          <w:sz w:val="18"/>
          <w:szCs w:val="18"/>
        </w:rPr>
        <w:t>Case 4</w:t>
      </w:r>
      <w:r w:rsidRPr="00A25B75">
        <w:rPr>
          <w:rFonts w:eastAsiaTheme="minorEastAsia"/>
          <w:sz w:val="18"/>
          <w:szCs w:val="18"/>
        </w:rPr>
        <w:t xml:space="preserve"> indicated by </w:t>
      </w:r>
      <w:proofErr w:type="spellStart"/>
      <w:r w:rsidRPr="00A25B75">
        <w:rPr>
          <w:rFonts w:eastAsiaTheme="minorEastAsia"/>
          <w:i/>
          <w:iCs/>
          <w:sz w:val="18"/>
          <w:szCs w:val="18"/>
        </w:rPr>
        <w:t>intraBandENDC</w:t>
      </w:r>
      <w:proofErr w:type="spellEnd"/>
      <w:r w:rsidRPr="00A25B75">
        <w:rPr>
          <w:rFonts w:eastAsiaTheme="minorEastAsia"/>
          <w:i/>
          <w:iCs/>
          <w:sz w:val="18"/>
          <w:szCs w:val="18"/>
        </w:rPr>
        <w:t>-Support</w:t>
      </w:r>
      <w:r>
        <w:rPr>
          <w:rFonts w:eastAsiaTheme="minorEastAsia"/>
          <w:i/>
          <w:iCs/>
          <w:sz w:val="18"/>
          <w:szCs w:val="18"/>
        </w:rPr>
        <w:t>-UL</w:t>
      </w:r>
      <w:r w:rsidRPr="00A25B75">
        <w:rPr>
          <w:rFonts w:eastAsiaTheme="minorEastAsia"/>
          <w:i/>
          <w:iCs/>
          <w:sz w:val="18"/>
          <w:szCs w:val="18"/>
        </w:rPr>
        <w:t xml:space="preserve"> </w:t>
      </w:r>
      <w:r w:rsidRPr="00A25B75">
        <w:rPr>
          <w:rFonts w:eastAsiaTheme="minorEastAsia"/>
          <w:iCs/>
          <w:sz w:val="18"/>
          <w:szCs w:val="18"/>
        </w:rPr>
        <w:t>in [3]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976"/>
        <w:gridCol w:w="1709"/>
        <w:gridCol w:w="1583"/>
        <w:gridCol w:w="2244"/>
        <w:gridCol w:w="3116"/>
      </w:tblGrid>
      <w:tr w:rsidR="000065E5" w:rsidRPr="00E7067B" w14:paraId="2970FFAF" w14:textId="721D40EC" w:rsidTr="009E0138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4C55" w14:textId="77777777" w:rsidR="000065E5" w:rsidRPr="00E7067B" w:rsidRDefault="000065E5" w:rsidP="00136207">
            <w:pPr>
              <w:keepNext/>
              <w:keepLines/>
              <w:widowControl/>
              <w:snapToGrid w:val="0"/>
              <w:spacing w:before="0"/>
              <w:jc w:val="center"/>
              <w:rPr>
                <w:rFonts w:eastAsiaTheme="minorEastAsia"/>
                <w:b/>
                <w:sz w:val="18"/>
              </w:rPr>
            </w:pPr>
            <w:r w:rsidRPr="00E7067B">
              <w:rPr>
                <w:rFonts w:eastAsiaTheme="minorEastAsia"/>
                <w:b/>
                <w:sz w:val="18"/>
              </w:rPr>
              <w:t>Scenario#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351E" w14:textId="77777777" w:rsidR="000065E5" w:rsidRPr="00E7067B" w:rsidRDefault="000065E5" w:rsidP="00136207">
            <w:pPr>
              <w:keepNext/>
              <w:keepLines/>
              <w:widowControl/>
              <w:snapToGrid w:val="0"/>
              <w:spacing w:before="0"/>
              <w:rPr>
                <w:rFonts w:eastAsiaTheme="minorEastAsia"/>
                <w:b/>
                <w:i/>
                <w:iCs/>
                <w:sz w:val="18"/>
              </w:rPr>
            </w:pPr>
            <w:proofErr w:type="spellStart"/>
            <w:r w:rsidRPr="00E7067B">
              <w:rPr>
                <w:rFonts w:eastAsiaTheme="minorEastAsia"/>
                <w:b/>
                <w:i/>
                <w:iCs/>
                <w:sz w:val="18"/>
              </w:rPr>
              <w:t>intraBandENDC</w:t>
            </w:r>
            <w:proofErr w:type="spellEnd"/>
            <w:r w:rsidRPr="00E7067B">
              <w:rPr>
                <w:rFonts w:eastAsiaTheme="minorEastAsia"/>
                <w:b/>
                <w:i/>
                <w:iCs/>
                <w:sz w:val="18"/>
              </w:rPr>
              <w:t>-Support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8A61" w14:textId="77777777" w:rsidR="000065E5" w:rsidRPr="00E7067B" w:rsidRDefault="000065E5" w:rsidP="00136207">
            <w:pPr>
              <w:keepNext/>
              <w:keepLines/>
              <w:widowControl/>
              <w:snapToGrid w:val="0"/>
              <w:spacing w:before="0"/>
              <w:rPr>
                <w:rFonts w:eastAsiaTheme="minorEastAsia"/>
                <w:b/>
                <w:i/>
                <w:iCs/>
                <w:sz w:val="18"/>
              </w:rPr>
            </w:pPr>
            <w:proofErr w:type="spellStart"/>
            <w:r w:rsidRPr="00E7067B">
              <w:rPr>
                <w:rFonts w:eastAsiaTheme="minorEastAsia"/>
                <w:b/>
                <w:i/>
                <w:iCs/>
                <w:sz w:val="18"/>
              </w:rPr>
              <w:t>intraBandENDC</w:t>
            </w:r>
            <w:proofErr w:type="spellEnd"/>
            <w:r w:rsidRPr="00E7067B">
              <w:rPr>
                <w:rFonts w:eastAsiaTheme="minorEastAsia"/>
                <w:b/>
                <w:i/>
                <w:iCs/>
                <w:sz w:val="18"/>
              </w:rPr>
              <w:t>-Support-UL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73D9" w14:textId="77777777" w:rsidR="000065E5" w:rsidRPr="00E7067B" w:rsidRDefault="000065E5" w:rsidP="00136207">
            <w:pPr>
              <w:keepNext/>
              <w:keepLines/>
              <w:widowControl/>
              <w:snapToGrid w:val="0"/>
              <w:spacing w:before="0"/>
              <w:rPr>
                <w:rFonts w:eastAsiaTheme="minorEastAsia"/>
                <w:b/>
                <w:sz w:val="18"/>
              </w:rPr>
            </w:pPr>
            <w:r w:rsidRPr="00E7067B">
              <w:rPr>
                <w:rFonts w:eastAsiaTheme="minorEastAsia"/>
                <w:b/>
                <w:sz w:val="18"/>
              </w:rPr>
              <w:t>UE supports in DL / UL (if applicable)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904C" w14:textId="7744094E" w:rsidR="000065E5" w:rsidRPr="00E7067B" w:rsidRDefault="000065E5" w:rsidP="00136207">
            <w:pPr>
              <w:keepNext/>
              <w:keepLines/>
              <w:widowControl/>
              <w:snapToGrid w:val="0"/>
              <w:rPr>
                <w:rFonts w:eastAsiaTheme="minorEastAsia"/>
                <w:b/>
                <w:sz w:val="18"/>
              </w:rPr>
            </w:pPr>
            <w:r w:rsidRPr="00E7067B">
              <w:rPr>
                <w:rFonts w:eastAsiaTheme="minorEastAsia"/>
                <w:b/>
                <w:sz w:val="18"/>
              </w:rPr>
              <w:t xml:space="preserve">Configuration for </w:t>
            </w:r>
            <w:r w:rsidRPr="00E7067B">
              <w:rPr>
                <w:rFonts w:eastAsiaTheme="minorEastAsia"/>
                <w:iCs/>
                <w:sz w:val="18"/>
              </w:rPr>
              <w:t>DC_48A_(n)48AA</w:t>
            </w:r>
          </w:p>
        </w:tc>
      </w:tr>
      <w:tr w:rsidR="000065E5" w:rsidRPr="00E7067B" w14:paraId="755ADF71" w14:textId="18BCA979" w:rsidTr="009E0138">
        <w:trPr>
          <w:trHeight w:val="501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AAB9" w14:textId="4F2B3424" w:rsidR="000065E5" w:rsidRPr="00E7067B" w:rsidRDefault="000065E5" w:rsidP="00136207">
            <w:pPr>
              <w:keepNext/>
              <w:keepLines/>
              <w:widowControl/>
              <w:snapToGrid w:val="0"/>
              <w:spacing w:before="0" w:line="240" w:lineRule="auto"/>
              <w:jc w:val="center"/>
              <w:rPr>
                <w:rFonts w:eastAsiaTheme="minorEastAsia"/>
                <w:sz w:val="18"/>
              </w:rPr>
            </w:pPr>
            <w:r w:rsidRPr="00E7067B">
              <w:rPr>
                <w:rFonts w:eastAsiaTheme="minorEastAsia"/>
                <w:sz w:val="18"/>
              </w:rPr>
              <w:t>1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665A" w14:textId="01DE3154" w:rsidR="000065E5" w:rsidRPr="00E7067B" w:rsidRDefault="000065E5" w:rsidP="00136207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E7067B">
              <w:rPr>
                <w:rFonts w:eastAsiaTheme="minorEastAsia"/>
                <w:sz w:val="18"/>
              </w:rPr>
              <w:t>Absent (Contiguous)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2814F" w14:textId="46696DF9" w:rsidR="000065E5" w:rsidRPr="00E7067B" w:rsidRDefault="000065E5" w:rsidP="00136207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E7067B">
              <w:rPr>
                <w:rFonts w:eastAsiaTheme="minorEastAsia"/>
                <w:sz w:val="18"/>
              </w:rPr>
              <w:t>Absent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F207" w14:textId="5DD3230B" w:rsidR="000065E5" w:rsidRPr="00E7067B" w:rsidRDefault="000065E5" w:rsidP="00136207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2" w:firstLineChars="0" w:hanging="152"/>
              <w:jc w:val="left"/>
              <w:rPr>
                <w:rFonts w:eastAsiaTheme="minorEastAsia"/>
                <w:sz w:val="18"/>
              </w:rPr>
            </w:pPr>
            <w:r w:rsidRPr="00E7067B">
              <w:rPr>
                <w:rFonts w:eastAsiaTheme="minorEastAsia"/>
                <w:sz w:val="18"/>
              </w:rPr>
              <w:t>Contiguous/Contiguous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3378" w14:textId="6A06FDAC" w:rsidR="000065E5" w:rsidRPr="00E7067B" w:rsidRDefault="000065E5" w:rsidP="00136207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3" w:firstLineChars="0" w:hanging="153"/>
              <w:jc w:val="left"/>
              <w:rPr>
                <w:rFonts w:eastAsiaTheme="minorEastAsia"/>
                <w:sz w:val="18"/>
              </w:rPr>
            </w:pPr>
            <w:r w:rsidRPr="00E7067B">
              <w:rPr>
                <w:sz w:val="18"/>
                <w:lang w:eastAsia="en-US"/>
              </w:rPr>
              <w:t xml:space="preserve">DL </w:t>
            </w:r>
            <w:r w:rsidRPr="00E7067B">
              <w:rPr>
                <w:rFonts w:eastAsiaTheme="minorEastAsia"/>
                <w:iCs/>
                <w:sz w:val="18"/>
              </w:rPr>
              <w:t>DC_48A_(n)48AA</w:t>
            </w:r>
            <w:r w:rsidRPr="00E7067B">
              <w:rPr>
                <w:sz w:val="18"/>
                <w:lang w:eastAsia="en-US"/>
              </w:rPr>
              <w:t xml:space="preserve"> </w:t>
            </w:r>
          </w:p>
          <w:p w14:paraId="18BE5616" w14:textId="50A44F18" w:rsidR="000065E5" w:rsidRPr="00E7067B" w:rsidRDefault="000065E5" w:rsidP="00136207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3" w:firstLineChars="0" w:hanging="153"/>
              <w:jc w:val="left"/>
              <w:rPr>
                <w:rFonts w:eastAsiaTheme="minorEastAsia"/>
                <w:sz w:val="18"/>
              </w:rPr>
            </w:pPr>
            <w:r w:rsidRPr="00E7067B">
              <w:rPr>
                <w:sz w:val="18"/>
                <w:lang w:eastAsia="en-US"/>
              </w:rPr>
              <w:t>UL DC</w:t>
            </w:r>
            <w:proofErr w:type="gramStart"/>
            <w:r w:rsidRPr="00E7067B">
              <w:rPr>
                <w:sz w:val="18"/>
                <w:lang w:eastAsia="en-US"/>
              </w:rPr>
              <w:t>_(</w:t>
            </w:r>
            <w:proofErr w:type="gramEnd"/>
            <w:r w:rsidRPr="00E7067B">
              <w:rPr>
                <w:sz w:val="18"/>
                <w:lang w:eastAsia="en-US"/>
              </w:rPr>
              <w:t>n)48AA.</w:t>
            </w:r>
          </w:p>
        </w:tc>
      </w:tr>
      <w:tr w:rsidR="000065E5" w:rsidRPr="00E7067B" w14:paraId="4B919854" w14:textId="58F93646" w:rsidTr="009E0138">
        <w:trPr>
          <w:trHeight w:val="501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2D1" w14:textId="07F432CB" w:rsidR="000065E5" w:rsidRPr="00E7067B" w:rsidRDefault="000065E5" w:rsidP="00136207">
            <w:pPr>
              <w:keepNext/>
              <w:keepLines/>
              <w:widowControl/>
              <w:snapToGrid w:val="0"/>
              <w:jc w:val="center"/>
              <w:rPr>
                <w:rFonts w:eastAsiaTheme="minorEastAsia"/>
                <w:sz w:val="18"/>
              </w:rPr>
            </w:pPr>
            <w:r w:rsidRPr="00E7067B">
              <w:rPr>
                <w:rFonts w:eastAsiaTheme="minorEastAsia"/>
                <w:sz w:val="18"/>
              </w:rPr>
              <w:t>2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15F" w14:textId="3E4D4866" w:rsidR="000065E5" w:rsidRPr="00E7067B" w:rsidRDefault="000065E5" w:rsidP="00136207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E7067B">
              <w:rPr>
                <w:rFonts w:eastAsiaTheme="minorEastAsia"/>
                <w:sz w:val="18"/>
              </w:rPr>
              <w:t>Absent (Contiguous)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256AF" w14:textId="35DF42CD" w:rsidR="000065E5" w:rsidRPr="00E7067B" w:rsidRDefault="000065E5" w:rsidP="00136207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BD3E18">
              <w:rPr>
                <w:rFonts w:eastAsiaTheme="minorEastAsia"/>
                <w:sz w:val="18"/>
              </w:rPr>
              <w:t>Non-contiguous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4401" w14:textId="65354DF0" w:rsidR="000065E5" w:rsidRPr="00E7067B" w:rsidRDefault="000065E5" w:rsidP="00136207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2" w:firstLineChars="0" w:hanging="152"/>
              <w:jc w:val="left"/>
              <w:rPr>
                <w:rFonts w:eastAsiaTheme="minorEastAsia"/>
                <w:sz w:val="18"/>
              </w:rPr>
            </w:pPr>
            <w:r w:rsidRPr="00E7067B">
              <w:rPr>
                <w:rFonts w:eastAsiaTheme="minorEastAsia"/>
                <w:sz w:val="18"/>
              </w:rPr>
              <w:t>Contiguous/Non-contiguous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3704" w14:textId="293EAECA" w:rsidR="000065E5" w:rsidRPr="00E7067B" w:rsidRDefault="000065E5" w:rsidP="00136207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3" w:firstLineChars="0" w:hanging="153"/>
              <w:jc w:val="left"/>
              <w:rPr>
                <w:rFonts w:eastAsiaTheme="minorEastAsia"/>
                <w:sz w:val="18"/>
              </w:rPr>
            </w:pPr>
            <w:r w:rsidRPr="00E7067B">
              <w:rPr>
                <w:sz w:val="18"/>
                <w:lang w:eastAsia="en-US"/>
              </w:rPr>
              <w:t xml:space="preserve">DL DC_48A_(n)48AA </w:t>
            </w:r>
          </w:p>
          <w:p w14:paraId="6BA402AE" w14:textId="73FA727C" w:rsidR="000065E5" w:rsidRPr="00E7067B" w:rsidRDefault="000065E5" w:rsidP="00136207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3" w:firstLineChars="0" w:hanging="153"/>
              <w:jc w:val="left"/>
              <w:rPr>
                <w:rFonts w:eastAsiaTheme="minorEastAsia"/>
                <w:sz w:val="18"/>
              </w:rPr>
            </w:pPr>
            <w:r w:rsidRPr="00E7067B">
              <w:rPr>
                <w:sz w:val="18"/>
                <w:lang w:eastAsia="en-US"/>
              </w:rPr>
              <w:t>UL DC_48A_n48A</w:t>
            </w:r>
          </w:p>
        </w:tc>
      </w:tr>
    </w:tbl>
    <w:p w14:paraId="43CA013D" w14:textId="77777777" w:rsidR="000065E5" w:rsidRDefault="000065E5" w:rsidP="00136207">
      <w:pPr>
        <w:snapToGrid w:val="0"/>
        <w:rPr>
          <w:rFonts w:eastAsiaTheme="minorEastAsia"/>
          <w:iCs/>
          <w:sz w:val="20"/>
          <w:szCs w:val="20"/>
        </w:rPr>
      </w:pPr>
    </w:p>
    <w:p w14:paraId="0649A670" w14:textId="3DA63D9F" w:rsidR="00810DE5" w:rsidRDefault="00810DE5" w:rsidP="00136207">
      <w:pPr>
        <w:pStyle w:val="af0"/>
        <w:snapToGrid w:val="0"/>
        <w:rPr>
          <w:rFonts w:eastAsiaTheme="minorEastAsia"/>
          <w:i/>
          <w:iCs/>
        </w:rPr>
      </w:pPr>
      <w:bookmarkStart w:id="14" w:name="_Ref134629999"/>
      <w:r w:rsidRPr="00810DE5">
        <w:rPr>
          <w:i/>
        </w:rPr>
        <w:t xml:space="preserve">Observation </w:t>
      </w:r>
      <w:r w:rsidRPr="00810DE5">
        <w:rPr>
          <w:i/>
        </w:rPr>
        <w:fldChar w:fldCharType="begin"/>
      </w:r>
      <w:r w:rsidRPr="00810DE5">
        <w:rPr>
          <w:i/>
        </w:rPr>
        <w:instrText xml:space="preserve"> SEQ Observation \* ARABIC </w:instrText>
      </w:r>
      <w:r w:rsidRPr="00810DE5">
        <w:rPr>
          <w:i/>
        </w:rPr>
        <w:fldChar w:fldCharType="separate"/>
      </w:r>
      <w:r w:rsidR="00D631AF">
        <w:rPr>
          <w:i/>
          <w:noProof/>
        </w:rPr>
        <w:t>4</w:t>
      </w:r>
      <w:r w:rsidRPr="00810DE5">
        <w:rPr>
          <w:i/>
        </w:rPr>
        <w:fldChar w:fldCharType="end"/>
      </w:r>
      <w:r w:rsidRPr="00810DE5">
        <w:rPr>
          <w:i/>
        </w:rPr>
        <w:t xml:space="preserve">: Case 4 includes two configurations for </w:t>
      </w:r>
      <w:r w:rsidRPr="00810DE5">
        <w:rPr>
          <w:rFonts w:eastAsiaTheme="minorEastAsia"/>
          <w:i/>
          <w:iCs/>
        </w:rPr>
        <w:t>DC_48A</w:t>
      </w:r>
      <w:proofErr w:type="gramStart"/>
      <w:r w:rsidRPr="00810DE5">
        <w:rPr>
          <w:rFonts w:eastAsiaTheme="minorEastAsia"/>
          <w:i/>
          <w:iCs/>
        </w:rPr>
        <w:t>_(</w:t>
      </w:r>
      <w:proofErr w:type="gramEnd"/>
      <w:r w:rsidRPr="00810DE5">
        <w:rPr>
          <w:rFonts w:eastAsiaTheme="minorEastAsia"/>
          <w:i/>
          <w:iCs/>
        </w:rPr>
        <w:t>n)48AA.</w:t>
      </w:r>
      <w:bookmarkEnd w:id="14"/>
    </w:p>
    <w:p w14:paraId="147DE6C8" w14:textId="6D2C643B" w:rsidR="00FE3821" w:rsidRDefault="00A230C2" w:rsidP="00136207">
      <w:pPr>
        <w:pStyle w:val="ac"/>
        <w:snapToGrid w:val="0"/>
        <w:rPr>
          <w:rFonts w:eastAsiaTheme="minorEastAsia"/>
          <w:iCs/>
          <w:sz w:val="20"/>
          <w:szCs w:val="20"/>
        </w:rPr>
      </w:pPr>
      <w:r w:rsidRPr="00CF59FF">
        <w:rPr>
          <w:rFonts w:eastAsiaTheme="minorEastAsia"/>
          <w:iCs/>
          <w:sz w:val="20"/>
        </w:rPr>
        <w:t xml:space="preserve">It is RAN4’s </w:t>
      </w:r>
      <w:r>
        <w:rPr>
          <w:rFonts w:eastAsiaTheme="minorEastAsia"/>
          <w:iCs/>
          <w:sz w:val="20"/>
        </w:rPr>
        <w:t>task</w:t>
      </w:r>
      <w:r w:rsidRPr="00CF59FF">
        <w:rPr>
          <w:rFonts w:eastAsiaTheme="minorEastAsia"/>
          <w:iCs/>
          <w:sz w:val="20"/>
        </w:rPr>
        <w:t xml:space="preserve"> to </w:t>
      </w:r>
      <w:r>
        <w:rPr>
          <w:rFonts w:eastAsiaTheme="minorEastAsia"/>
          <w:iCs/>
          <w:sz w:val="20"/>
        </w:rPr>
        <w:t xml:space="preserve">clarify the band combination with configurations that need to be indicated by the new signaling </w:t>
      </w:r>
      <w:proofErr w:type="spellStart"/>
      <w:r w:rsidRPr="00361A27">
        <w:rPr>
          <w:rFonts w:eastAsiaTheme="minorEastAsia"/>
          <w:i/>
          <w:iCs/>
          <w:sz w:val="20"/>
          <w:szCs w:val="18"/>
        </w:rPr>
        <w:t>intraBandENDC</w:t>
      </w:r>
      <w:proofErr w:type="spellEnd"/>
      <w:r w:rsidRPr="00361A27">
        <w:rPr>
          <w:rFonts w:eastAsiaTheme="minorEastAsia"/>
          <w:i/>
          <w:iCs/>
          <w:sz w:val="20"/>
          <w:szCs w:val="18"/>
        </w:rPr>
        <w:t xml:space="preserve">-Support-UL </w:t>
      </w:r>
      <w:r w:rsidRPr="008C6C67">
        <w:rPr>
          <w:rFonts w:eastAsiaTheme="minorEastAsia"/>
          <w:iCs/>
          <w:sz w:val="20"/>
        </w:rPr>
        <w:t>introduced in RAN2</w:t>
      </w:r>
      <w:r>
        <w:rPr>
          <w:rFonts w:eastAsiaTheme="minorEastAsia"/>
          <w:iCs/>
          <w:sz w:val="20"/>
        </w:rPr>
        <w:t>.</w:t>
      </w:r>
      <w:r w:rsidR="00A9062A">
        <w:rPr>
          <w:rFonts w:eastAsiaTheme="minorEastAsia"/>
          <w:iCs/>
          <w:sz w:val="20"/>
          <w:szCs w:val="20"/>
        </w:rPr>
        <w:t xml:space="preserve">It is necessary for RAN4 to clarify each configuration, and ‘both’ would </w:t>
      </w:r>
      <w:r w:rsidR="00A9062A" w:rsidRPr="00A9062A">
        <w:rPr>
          <w:rFonts w:eastAsiaTheme="minorEastAsia"/>
          <w:iCs/>
          <w:sz w:val="20"/>
          <w:szCs w:val="20"/>
        </w:rPr>
        <w:t>involve</w:t>
      </w:r>
      <w:r w:rsidR="00A9062A">
        <w:rPr>
          <w:rFonts w:eastAsiaTheme="minorEastAsia"/>
          <w:iCs/>
          <w:sz w:val="20"/>
          <w:szCs w:val="20"/>
        </w:rPr>
        <w:t xml:space="preserve"> multiple combinations of configuration that is not required in RAN4 specification.</w:t>
      </w:r>
    </w:p>
    <w:p w14:paraId="35970569" w14:textId="5B0E1694" w:rsidR="00A9062A" w:rsidRPr="0029718B" w:rsidRDefault="002078C7" w:rsidP="00136207">
      <w:pPr>
        <w:snapToGrid w:val="0"/>
        <w:spacing w:before="120" w:after="120"/>
        <w:jc w:val="left"/>
        <w:rPr>
          <w:rFonts w:eastAsiaTheme="minorEastAsia"/>
          <w:b/>
          <w:i/>
          <w:iCs/>
          <w:sz w:val="20"/>
          <w:szCs w:val="20"/>
        </w:rPr>
      </w:pPr>
      <w:bookmarkStart w:id="15" w:name="_Ref134628876"/>
      <w:r w:rsidRPr="0029718B">
        <w:rPr>
          <w:b/>
          <w:i/>
          <w:sz w:val="20"/>
          <w:szCs w:val="20"/>
        </w:rPr>
        <w:t xml:space="preserve">Proposal </w:t>
      </w:r>
      <w:r w:rsidRPr="0029718B">
        <w:rPr>
          <w:b/>
          <w:i/>
          <w:sz w:val="20"/>
          <w:szCs w:val="20"/>
        </w:rPr>
        <w:fldChar w:fldCharType="begin"/>
      </w:r>
      <w:r w:rsidRPr="0029718B">
        <w:rPr>
          <w:b/>
          <w:i/>
          <w:sz w:val="20"/>
          <w:szCs w:val="20"/>
        </w:rPr>
        <w:instrText xml:space="preserve"> SEQ Proposal \* ARABIC </w:instrText>
      </w:r>
      <w:r w:rsidRPr="0029718B">
        <w:rPr>
          <w:b/>
          <w:i/>
          <w:sz w:val="20"/>
          <w:szCs w:val="20"/>
        </w:rPr>
        <w:fldChar w:fldCharType="separate"/>
      </w:r>
      <w:r w:rsidR="008950D7" w:rsidRPr="0029718B">
        <w:rPr>
          <w:b/>
          <w:i/>
          <w:noProof/>
          <w:sz w:val="20"/>
          <w:szCs w:val="20"/>
        </w:rPr>
        <w:t>5</w:t>
      </w:r>
      <w:r w:rsidRPr="0029718B">
        <w:rPr>
          <w:b/>
          <w:i/>
          <w:sz w:val="20"/>
          <w:szCs w:val="20"/>
        </w:rPr>
        <w:fldChar w:fldCharType="end"/>
      </w:r>
      <w:r w:rsidRPr="0029718B">
        <w:rPr>
          <w:b/>
          <w:i/>
          <w:sz w:val="20"/>
          <w:szCs w:val="20"/>
        </w:rPr>
        <w:t xml:space="preserve">: Combinations of EN-DC configurations indicated by </w:t>
      </w:r>
      <w:r w:rsidRPr="0029718B">
        <w:rPr>
          <w:rFonts w:eastAsiaTheme="minorEastAsia"/>
          <w:b/>
          <w:i/>
          <w:iCs/>
          <w:sz w:val="20"/>
          <w:szCs w:val="20"/>
        </w:rPr>
        <w:t xml:space="preserve">‘both’ with </w:t>
      </w:r>
      <w:proofErr w:type="spellStart"/>
      <w:r w:rsidRPr="0029718B">
        <w:rPr>
          <w:b/>
          <w:i/>
          <w:sz w:val="20"/>
          <w:szCs w:val="20"/>
          <w:lang w:eastAsia="en-US"/>
        </w:rPr>
        <w:t>intraBandENDC</w:t>
      </w:r>
      <w:proofErr w:type="spellEnd"/>
      <w:r w:rsidRPr="0029718B">
        <w:rPr>
          <w:b/>
          <w:i/>
          <w:sz w:val="20"/>
          <w:szCs w:val="20"/>
          <w:lang w:eastAsia="en-US"/>
        </w:rPr>
        <w:t xml:space="preserve">-Support or </w:t>
      </w:r>
      <w:proofErr w:type="spellStart"/>
      <w:r w:rsidRPr="0029718B">
        <w:rPr>
          <w:rFonts w:eastAsiaTheme="minorEastAsia"/>
          <w:b/>
          <w:i/>
          <w:iCs/>
          <w:sz w:val="20"/>
          <w:szCs w:val="20"/>
        </w:rPr>
        <w:t>intraBandENDC</w:t>
      </w:r>
      <w:proofErr w:type="spellEnd"/>
      <w:r w:rsidRPr="0029718B">
        <w:rPr>
          <w:rFonts w:eastAsiaTheme="minorEastAsia"/>
          <w:b/>
          <w:i/>
          <w:iCs/>
          <w:sz w:val="20"/>
          <w:szCs w:val="20"/>
        </w:rPr>
        <w:t>-Support-UL are not required to be reflected in RAN4 specification as in the following table.</w:t>
      </w:r>
      <w:bookmarkEnd w:id="15"/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1738"/>
      </w:tblGrid>
      <w:tr w:rsidR="002078C7" w:rsidRPr="00FE3821" w14:paraId="151834CB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</w:tcPr>
          <w:p w14:paraId="0D8C4559" w14:textId="77777777" w:rsidR="002078C7" w:rsidRPr="00FE3821" w:rsidRDefault="002078C7" w:rsidP="00136207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EN-DC</w:t>
            </w:r>
          </w:p>
          <w:p w14:paraId="594D2586" w14:textId="77777777" w:rsidR="002078C7" w:rsidRPr="00FE3821" w:rsidRDefault="002078C7" w:rsidP="00136207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configuration</w:t>
            </w:r>
          </w:p>
        </w:tc>
        <w:tc>
          <w:tcPr>
            <w:tcW w:w="2659" w:type="pct"/>
          </w:tcPr>
          <w:p w14:paraId="7FA561E0" w14:textId="77777777" w:rsidR="002078C7" w:rsidRPr="00FE3821" w:rsidRDefault="002078C7" w:rsidP="00136207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Uplink EN-DC</w:t>
            </w:r>
          </w:p>
          <w:p w14:paraId="06A8CEF5" w14:textId="77777777" w:rsidR="002078C7" w:rsidRPr="00FE3821" w:rsidRDefault="002078C7" w:rsidP="00136207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configuration</w:t>
            </w:r>
          </w:p>
        </w:tc>
      </w:tr>
      <w:tr w:rsidR="002078C7" w:rsidRPr="00FE3821" w14:paraId="2BC32936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  <w:vAlign w:val="center"/>
          </w:tcPr>
          <w:p w14:paraId="5B884154" w14:textId="596ECD7C" w:rsidR="002078C7" w:rsidRPr="002078C7" w:rsidRDefault="002078C7" w:rsidP="00136207">
            <w:pPr>
              <w:pStyle w:val="TAC"/>
              <w:snapToGrid w:val="0"/>
              <w:rPr>
                <w:rFonts w:ascii="Times New Roman" w:hAnsi="Times New Roman"/>
                <w:lang w:eastAsia="zh-CN"/>
              </w:rPr>
            </w:pPr>
            <w:r w:rsidRPr="002078C7">
              <w:rPr>
                <w:rFonts w:ascii="Times New Roman" w:hAnsi="Times New Roman"/>
                <w:lang w:val="de-DE" w:eastAsia="fi-FI"/>
              </w:rPr>
              <w:t>DC_48A</w:t>
            </w:r>
            <w:r w:rsidR="00DD0669">
              <w:rPr>
                <w:rFonts w:ascii="Times New Roman" w:hAnsi="Times New Roman"/>
                <w:lang w:val="de-DE" w:eastAsia="fi-FI"/>
              </w:rPr>
              <w:t>-</w:t>
            </w:r>
            <w:r w:rsidRPr="002078C7">
              <w:rPr>
                <w:rFonts w:ascii="Times New Roman" w:hAnsi="Times New Roman"/>
                <w:lang w:val="de-DE" w:eastAsia="fi-FI"/>
              </w:rPr>
              <w:t>(n)48A</w:t>
            </w:r>
            <w:r w:rsidRPr="002078C7">
              <w:rPr>
                <w:rFonts w:ascii="Times New Roman" w:hAnsi="Times New Roman"/>
                <w:lang w:val="de-DE" w:eastAsia="zh-CN"/>
              </w:rPr>
              <w:t>A</w:t>
            </w:r>
          </w:p>
        </w:tc>
        <w:tc>
          <w:tcPr>
            <w:tcW w:w="2659" w:type="pct"/>
          </w:tcPr>
          <w:p w14:paraId="153F08A3" w14:textId="77777777" w:rsidR="002078C7" w:rsidRPr="002078C7" w:rsidRDefault="002078C7">
            <w:pPr>
              <w:pStyle w:val="TAC"/>
              <w:snapToGrid w:val="0"/>
              <w:rPr>
                <w:rFonts w:ascii="Times New Roman" w:hAnsi="Times New Roman"/>
                <w:lang w:eastAsia="fi-FI"/>
              </w:rPr>
            </w:pPr>
            <w:r w:rsidRPr="002078C7">
              <w:rPr>
                <w:rFonts w:ascii="Times New Roman" w:hAnsi="Times New Roman"/>
                <w:lang w:eastAsia="fi-FI"/>
              </w:rPr>
              <w:t>DC_(n)48AA</w:t>
            </w:r>
          </w:p>
          <w:p w14:paraId="2E3B15E1" w14:textId="77777777" w:rsidR="002078C7" w:rsidRPr="002078C7" w:rsidRDefault="002078C7">
            <w:pPr>
              <w:pStyle w:val="TAC"/>
              <w:snapToGrid w:val="0"/>
              <w:rPr>
                <w:rFonts w:ascii="Times New Roman" w:eastAsia="PMingLiU" w:hAnsi="Times New Roman"/>
                <w:lang w:eastAsia="zh-TW"/>
              </w:rPr>
            </w:pPr>
            <w:r w:rsidRPr="002078C7">
              <w:rPr>
                <w:rFonts w:ascii="Times New Roman" w:hAnsi="Times New Roman"/>
                <w:lang w:eastAsia="fi-FI"/>
              </w:rPr>
              <w:t>DC_48A-n48A</w:t>
            </w:r>
          </w:p>
        </w:tc>
      </w:tr>
    </w:tbl>
    <w:p w14:paraId="44DFDB05" w14:textId="77777777" w:rsidR="002078C7" w:rsidRPr="002078C7" w:rsidRDefault="002078C7" w:rsidP="00136207">
      <w:pPr>
        <w:snapToGrid w:val="0"/>
        <w:spacing w:before="120" w:after="120"/>
        <w:rPr>
          <w:b/>
          <w:i/>
          <w:sz w:val="20"/>
          <w:szCs w:val="20"/>
          <w:lang w:eastAsia="en-US"/>
        </w:rPr>
      </w:pPr>
    </w:p>
    <w:p w14:paraId="271EB806" w14:textId="77777777" w:rsidR="000C74C9" w:rsidRPr="000C74C9" w:rsidRDefault="000C74C9" w:rsidP="00136207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spacing w:before="120" w:after="12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0868DFA" w14:textId="33DA0E4A" w:rsidR="000C74C9" w:rsidRDefault="00C33ADE" w:rsidP="00136207">
      <w:pPr>
        <w:snapToGrid w:val="0"/>
        <w:spacing w:after="60"/>
        <w:rPr>
          <w:sz w:val="22"/>
          <w:szCs w:val="20"/>
        </w:rPr>
      </w:pPr>
      <w:r>
        <w:rPr>
          <w:kern w:val="0"/>
          <w:sz w:val="22"/>
          <w:szCs w:val="20"/>
          <w:lang w:val="en-GB" w:eastAsia="ja-JP"/>
        </w:rPr>
        <w:t xml:space="preserve">This contribution presents </w:t>
      </w:r>
      <w:r w:rsidR="00FA723F" w:rsidRPr="00C33ADE">
        <w:rPr>
          <w:sz w:val="22"/>
          <w:szCs w:val="20"/>
        </w:rPr>
        <w:t xml:space="preserve">the </w:t>
      </w:r>
      <w:r w:rsidR="000C74C9" w:rsidRPr="00C33ADE">
        <w:rPr>
          <w:sz w:val="22"/>
          <w:szCs w:val="20"/>
        </w:rPr>
        <w:t xml:space="preserve">following </w:t>
      </w:r>
      <w:r w:rsidR="00133A12">
        <w:rPr>
          <w:sz w:val="22"/>
          <w:szCs w:val="20"/>
        </w:rPr>
        <w:t xml:space="preserve">observations and </w:t>
      </w:r>
      <w:r w:rsidR="000C74C9" w:rsidRPr="00C33ADE">
        <w:rPr>
          <w:sz w:val="22"/>
          <w:szCs w:val="20"/>
        </w:rPr>
        <w:t>proposals:</w:t>
      </w:r>
    </w:p>
    <w:p w14:paraId="0C177007" w14:textId="1D1E36A4" w:rsidR="00D631AF" w:rsidRPr="0029718B" w:rsidRDefault="00D631AF" w:rsidP="00D631AF">
      <w:pPr>
        <w:snapToGrid w:val="0"/>
        <w:rPr>
          <w:b/>
          <w:sz w:val="20"/>
          <w:szCs w:val="20"/>
          <w:lang w:val="en-GB" w:eastAsia="en-US"/>
        </w:rPr>
      </w:pPr>
      <w:r w:rsidRPr="0029718B">
        <w:rPr>
          <w:b/>
          <w:sz w:val="20"/>
          <w:szCs w:val="20"/>
          <w:lang w:val="en-GB" w:eastAsia="en-US"/>
        </w:rPr>
        <w:fldChar w:fldCharType="begin"/>
      </w:r>
      <w:r w:rsidRPr="0029718B">
        <w:rPr>
          <w:b/>
          <w:sz w:val="20"/>
          <w:szCs w:val="20"/>
          <w:lang w:val="en-GB" w:eastAsia="en-US"/>
        </w:rPr>
        <w:instrText xml:space="preserve"> REF _Ref142329904 \h  \* MERGEFORMAT </w:instrText>
      </w:r>
      <w:r w:rsidRPr="0029718B">
        <w:rPr>
          <w:b/>
          <w:sz w:val="20"/>
          <w:szCs w:val="20"/>
          <w:lang w:val="en-GB" w:eastAsia="en-US"/>
        </w:rPr>
      </w:r>
      <w:r w:rsidRPr="0029718B">
        <w:rPr>
          <w:b/>
          <w:sz w:val="20"/>
          <w:szCs w:val="20"/>
          <w:lang w:val="en-GB" w:eastAsia="en-US"/>
        </w:rPr>
        <w:fldChar w:fldCharType="separate"/>
      </w:r>
      <w:r w:rsidRPr="0029718B">
        <w:rPr>
          <w:b/>
          <w:i/>
          <w:sz w:val="20"/>
          <w:szCs w:val="20"/>
        </w:rPr>
        <w:t xml:space="preserve">Observation </w:t>
      </w:r>
      <w:r w:rsidRPr="0029718B">
        <w:rPr>
          <w:b/>
          <w:i/>
          <w:noProof/>
          <w:sz w:val="20"/>
          <w:szCs w:val="20"/>
        </w:rPr>
        <w:t>1</w:t>
      </w:r>
      <w:r w:rsidRPr="0029718B">
        <w:rPr>
          <w:b/>
          <w:i/>
          <w:sz w:val="20"/>
          <w:szCs w:val="20"/>
        </w:rPr>
        <w:t xml:space="preserve">: In RAN2’s understanding, if the UE reports ‘both’ with </w:t>
      </w:r>
      <w:proofErr w:type="spellStart"/>
      <w:r w:rsidRPr="0029718B">
        <w:rPr>
          <w:b/>
          <w:i/>
          <w:sz w:val="20"/>
          <w:szCs w:val="20"/>
        </w:rPr>
        <w:t>intraBandENDC</w:t>
      </w:r>
      <w:proofErr w:type="spellEnd"/>
      <w:r w:rsidRPr="0029718B">
        <w:rPr>
          <w:b/>
          <w:i/>
          <w:sz w:val="20"/>
          <w:szCs w:val="20"/>
        </w:rPr>
        <w:t>-Support for 48C+n48A, it supports</w:t>
      </w:r>
      <w:r w:rsidRPr="0029718B">
        <w:rPr>
          <w:b/>
          <w:sz w:val="20"/>
          <w:szCs w:val="20"/>
          <w:lang w:val="en-GB" w:eastAsia="en-US"/>
        </w:rPr>
        <w:fldChar w:fldCharType="end"/>
      </w:r>
    </w:p>
    <w:p w14:paraId="733BC9EB" w14:textId="77777777" w:rsidR="00D631AF" w:rsidRPr="0029718B" w:rsidRDefault="00D631AF" w:rsidP="00D631AF">
      <w:pPr>
        <w:pStyle w:val="af0"/>
        <w:numPr>
          <w:ilvl w:val="0"/>
          <w:numId w:val="30"/>
        </w:numPr>
        <w:snapToGrid w:val="0"/>
        <w:spacing w:before="0" w:after="0"/>
        <w:rPr>
          <w:i/>
        </w:rPr>
      </w:pPr>
      <w:r w:rsidRPr="0029718B">
        <w:rPr>
          <w:i/>
        </w:rPr>
        <w:t xml:space="preserve">Configuration #1: DL DC_(n)48CA, UL DC_(n)48AA, and </w:t>
      </w:r>
    </w:p>
    <w:p w14:paraId="57BE2498" w14:textId="77777777" w:rsidR="00D631AF" w:rsidRPr="0029718B" w:rsidRDefault="00D631AF" w:rsidP="00D631AF">
      <w:pPr>
        <w:pStyle w:val="af0"/>
        <w:numPr>
          <w:ilvl w:val="0"/>
          <w:numId w:val="30"/>
        </w:numPr>
        <w:snapToGrid w:val="0"/>
        <w:spacing w:before="0" w:after="0"/>
        <w:rPr>
          <w:i/>
        </w:rPr>
      </w:pPr>
      <w:r w:rsidRPr="0029718B">
        <w:rPr>
          <w:i/>
        </w:rPr>
        <w:t>Configuration #2: DL DC_48C_n48A, UL DC_48A_n48A.</w:t>
      </w:r>
    </w:p>
    <w:p w14:paraId="52AD3267" w14:textId="2B230115" w:rsidR="00D631AF" w:rsidRPr="0029718B" w:rsidRDefault="00D631AF" w:rsidP="00D631AF">
      <w:pPr>
        <w:snapToGrid w:val="0"/>
        <w:rPr>
          <w:b/>
          <w:sz w:val="20"/>
          <w:szCs w:val="20"/>
          <w:lang w:val="en-GB" w:eastAsia="en-US"/>
        </w:rPr>
      </w:pPr>
      <w:r w:rsidRPr="0029718B">
        <w:rPr>
          <w:b/>
          <w:sz w:val="20"/>
          <w:szCs w:val="20"/>
          <w:lang w:val="en-GB" w:eastAsia="en-US"/>
        </w:rPr>
        <w:fldChar w:fldCharType="begin"/>
      </w:r>
      <w:r w:rsidRPr="0029718B">
        <w:rPr>
          <w:b/>
          <w:sz w:val="20"/>
          <w:szCs w:val="20"/>
          <w:lang w:val="en-GB" w:eastAsia="en-US"/>
        </w:rPr>
        <w:instrText xml:space="preserve"> REF _Ref134897592 \h  \* MERGEFORMAT </w:instrText>
      </w:r>
      <w:r w:rsidRPr="0029718B">
        <w:rPr>
          <w:b/>
          <w:sz w:val="20"/>
          <w:szCs w:val="20"/>
          <w:lang w:val="en-GB" w:eastAsia="en-US"/>
        </w:rPr>
      </w:r>
      <w:r w:rsidRPr="0029718B">
        <w:rPr>
          <w:b/>
          <w:sz w:val="20"/>
          <w:szCs w:val="20"/>
          <w:lang w:val="en-GB" w:eastAsia="en-US"/>
        </w:rPr>
        <w:fldChar w:fldCharType="separate"/>
      </w:r>
      <w:r w:rsidRPr="0029718B">
        <w:rPr>
          <w:b/>
          <w:i/>
          <w:sz w:val="20"/>
          <w:szCs w:val="20"/>
        </w:rPr>
        <w:t xml:space="preserve">Observation </w:t>
      </w:r>
      <w:r w:rsidRPr="0029718B">
        <w:rPr>
          <w:b/>
          <w:i/>
          <w:noProof/>
          <w:sz w:val="20"/>
          <w:szCs w:val="20"/>
        </w:rPr>
        <w:t>2</w:t>
      </w:r>
      <w:r w:rsidRPr="0029718B">
        <w:rPr>
          <w:b/>
          <w:i/>
          <w:sz w:val="20"/>
          <w:szCs w:val="20"/>
        </w:rPr>
        <w:t xml:space="preserve">: Case 3 can be indicated by ‘Non-contiguous’ with </w:t>
      </w:r>
      <w:proofErr w:type="spellStart"/>
      <w:r w:rsidRPr="0029718B">
        <w:rPr>
          <w:b/>
          <w:i/>
          <w:sz w:val="20"/>
          <w:szCs w:val="20"/>
        </w:rPr>
        <w:t>intraBandENDC</w:t>
      </w:r>
      <w:proofErr w:type="spellEnd"/>
      <w:r w:rsidRPr="0029718B">
        <w:rPr>
          <w:b/>
          <w:i/>
          <w:sz w:val="20"/>
          <w:szCs w:val="20"/>
        </w:rPr>
        <w:t xml:space="preserve">-Support-UL and absent with </w:t>
      </w:r>
      <w:proofErr w:type="spellStart"/>
      <w:r w:rsidRPr="0029718B">
        <w:rPr>
          <w:b/>
          <w:i/>
          <w:sz w:val="20"/>
          <w:szCs w:val="20"/>
        </w:rPr>
        <w:t>intraBandENDC</w:t>
      </w:r>
      <w:proofErr w:type="spellEnd"/>
      <w:r w:rsidRPr="0029718B">
        <w:rPr>
          <w:b/>
          <w:i/>
          <w:sz w:val="20"/>
          <w:szCs w:val="20"/>
        </w:rPr>
        <w:t>-Support.</w:t>
      </w:r>
      <w:r w:rsidRPr="0029718B">
        <w:rPr>
          <w:b/>
          <w:sz w:val="20"/>
          <w:szCs w:val="20"/>
          <w:lang w:val="en-GB" w:eastAsia="en-US"/>
        </w:rPr>
        <w:fldChar w:fldCharType="end"/>
      </w:r>
    </w:p>
    <w:p w14:paraId="3D391B3A" w14:textId="78ED4264" w:rsidR="00D631AF" w:rsidRPr="0029718B" w:rsidRDefault="00D631AF" w:rsidP="00D631AF">
      <w:pPr>
        <w:snapToGrid w:val="0"/>
        <w:rPr>
          <w:b/>
          <w:sz w:val="20"/>
          <w:szCs w:val="20"/>
          <w:lang w:val="en-GB" w:eastAsia="en-US"/>
        </w:rPr>
      </w:pPr>
      <w:r w:rsidRPr="0029718B">
        <w:rPr>
          <w:b/>
          <w:sz w:val="20"/>
          <w:szCs w:val="20"/>
          <w:lang w:val="en-GB" w:eastAsia="en-US"/>
        </w:rPr>
        <w:lastRenderedPageBreak/>
        <w:fldChar w:fldCharType="begin"/>
      </w:r>
      <w:r w:rsidRPr="0029718B">
        <w:rPr>
          <w:b/>
          <w:sz w:val="20"/>
          <w:szCs w:val="20"/>
          <w:lang w:val="en-GB" w:eastAsia="en-US"/>
        </w:rPr>
        <w:instrText xml:space="preserve"> REF _Ref142329907 \h  \* MERGEFORMAT </w:instrText>
      </w:r>
      <w:r w:rsidRPr="0029718B">
        <w:rPr>
          <w:b/>
          <w:sz w:val="20"/>
          <w:szCs w:val="20"/>
          <w:lang w:val="en-GB" w:eastAsia="en-US"/>
        </w:rPr>
      </w:r>
      <w:r w:rsidRPr="0029718B">
        <w:rPr>
          <w:b/>
          <w:sz w:val="20"/>
          <w:szCs w:val="20"/>
          <w:lang w:val="en-GB" w:eastAsia="en-US"/>
        </w:rPr>
        <w:fldChar w:fldCharType="separate"/>
      </w:r>
      <w:r w:rsidRPr="0029718B">
        <w:rPr>
          <w:b/>
          <w:i/>
          <w:sz w:val="20"/>
          <w:szCs w:val="20"/>
        </w:rPr>
        <w:t xml:space="preserve">Observation </w:t>
      </w:r>
      <w:r w:rsidRPr="0029718B">
        <w:rPr>
          <w:b/>
          <w:i/>
          <w:noProof/>
          <w:sz w:val="20"/>
          <w:szCs w:val="20"/>
        </w:rPr>
        <w:t>3</w:t>
      </w:r>
      <w:r w:rsidRPr="0029718B">
        <w:rPr>
          <w:b/>
          <w:i/>
          <w:sz w:val="20"/>
          <w:szCs w:val="20"/>
        </w:rPr>
        <w:t>:</w:t>
      </w:r>
      <w:r w:rsidRPr="0029718B">
        <w:rPr>
          <w:b/>
          <w:sz w:val="20"/>
          <w:szCs w:val="20"/>
        </w:rPr>
        <w:t xml:space="preserve"> </w:t>
      </w:r>
      <w:r w:rsidRPr="0029718B">
        <w:rPr>
          <w:b/>
          <w:i/>
          <w:sz w:val="20"/>
          <w:szCs w:val="20"/>
        </w:rPr>
        <w:t xml:space="preserve">DL </w:t>
      </w:r>
      <w:r w:rsidRPr="0029718B">
        <w:rPr>
          <w:rFonts w:eastAsiaTheme="minorEastAsia"/>
          <w:b/>
          <w:i/>
          <w:iCs/>
          <w:sz w:val="20"/>
          <w:szCs w:val="20"/>
        </w:rPr>
        <w:t>DC_48A</w:t>
      </w:r>
      <w:proofErr w:type="gramStart"/>
      <w:r w:rsidRPr="0029718B">
        <w:rPr>
          <w:rFonts w:eastAsiaTheme="minorEastAsia"/>
          <w:b/>
          <w:i/>
          <w:iCs/>
          <w:sz w:val="20"/>
          <w:szCs w:val="20"/>
        </w:rPr>
        <w:t>_(</w:t>
      </w:r>
      <w:proofErr w:type="gramEnd"/>
      <w:r w:rsidRPr="0029718B">
        <w:rPr>
          <w:rFonts w:eastAsiaTheme="minorEastAsia"/>
          <w:b/>
          <w:i/>
          <w:iCs/>
          <w:sz w:val="20"/>
          <w:szCs w:val="20"/>
        </w:rPr>
        <w:t>n)48AA</w:t>
      </w:r>
      <w:r w:rsidRPr="0029718B">
        <w:rPr>
          <w:b/>
          <w:i/>
          <w:sz w:val="20"/>
          <w:szCs w:val="20"/>
        </w:rPr>
        <w:t>, UL DC_(n)48AA is an intra-band contiguous EN-DC configuration according to RAN2 LS. And the configuration is in the table defined for mixed intra-band contiguous and non-contiguous EN-DC in RAN4 specification.</w:t>
      </w:r>
      <w:r w:rsidRPr="0029718B">
        <w:rPr>
          <w:b/>
          <w:sz w:val="20"/>
          <w:szCs w:val="20"/>
          <w:lang w:val="en-GB" w:eastAsia="en-US"/>
        </w:rPr>
        <w:fldChar w:fldCharType="end"/>
      </w:r>
    </w:p>
    <w:p w14:paraId="1BB847C9" w14:textId="4118E645" w:rsidR="008950D7" w:rsidRPr="0029718B" w:rsidRDefault="00D631AF" w:rsidP="00D631AF">
      <w:pPr>
        <w:snapToGrid w:val="0"/>
        <w:rPr>
          <w:b/>
          <w:sz w:val="20"/>
          <w:szCs w:val="20"/>
          <w:lang w:val="en-GB" w:eastAsia="en-US"/>
        </w:rPr>
      </w:pPr>
      <w:r w:rsidRPr="0029718B">
        <w:rPr>
          <w:b/>
          <w:sz w:val="20"/>
          <w:szCs w:val="20"/>
          <w:lang w:val="en-GB" w:eastAsia="en-US"/>
        </w:rPr>
        <w:fldChar w:fldCharType="begin"/>
      </w:r>
      <w:r w:rsidRPr="0029718B">
        <w:rPr>
          <w:b/>
          <w:sz w:val="20"/>
          <w:szCs w:val="20"/>
          <w:lang w:val="en-GB" w:eastAsia="en-US"/>
        </w:rPr>
        <w:instrText xml:space="preserve"> REF _Ref134629999 \h  \* MERGEFORMAT </w:instrText>
      </w:r>
      <w:r w:rsidRPr="0029718B">
        <w:rPr>
          <w:b/>
          <w:sz w:val="20"/>
          <w:szCs w:val="20"/>
          <w:lang w:val="en-GB" w:eastAsia="en-US"/>
        </w:rPr>
      </w:r>
      <w:r w:rsidRPr="0029718B">
        <w:rPr>
          <w:b/>
          <w:sz w:val="20"/>
          <w:szCs w:val="20"/>
          <w:lang w:val="en-GB" w:eastAsia="en-US"/>
        </w:rPr>
        <w:fldChar w:fldCharType="separate"/>
      </w:r>
      <w:r w:rsidRPr="0029718B">
        <w:rPr>
          <w:b/>
          <w:i/>
          <w:sz w:val="20"/>
          <w:szCs w:val="20"/>
        </w:rPr>
        <w:t xml:space="preserve">Observation </w:t>
      </w:r>
      <w:r w:rsidRPr="0029718B">
        <w:rPr>
          <w:b/>
          <w:i/>
          <w:noProof/>
          <w:sz w:val="20"/>
          <w:szCs w:val="20"/>
        </w:rPr>
        <w:t>4</w:t>
      </w:r>
      <w:r w:rsidRPr="0029718B">
        <w:rPr>
          <w:b/>
          <w:i/>
          <w:sz w:val="20"/>
          <w:szCs w:val="20"/>
        </w:rPr>
        <w:t xml:space="preserve">: Case 4 includes two configurations for </w:t>
      </w:r>
      <w:r w:rsidRPr="0029718B">
        <w:rPr>
          <w:rFonts w:eastAsiaTheme="minorEastAsia"/>
          <w:b/>
          <w:i/>
          <w:iCs/>
          <w:sz w:val="20"/>
          <w:szCs w:val="20"/>
        </w:rPr>
        <w:t>DC_48A</w:t>
      </w:r>
      <w:proofErr w:type="gramStart"/>
      <w:r w:rsidRPr="0029718B">
        <w:rPr>
          <w:rFonts w:eastAsiaTheme="minorEastAsia"/>
          <w:b/>
          <w:i/>
          <w:iCs/>
          <w:sz w:val="20"/>
          <w:szCs w:val="20"/>
        </w:rPr>
        <w:t>_(</w:t>
      </w:r>
      <w:proofErr w:type="gramEnd"/>
      <w:r w:rsidRPr="0029718B">
        <w:rPr>
          <w:rFonts w:eastAsiaTheme="minorEastAsia"/>
          <w:b/>
          <w:i/>
          <w:iCs/>
          <w:sz w:val="20"/>
          <w:szCs w:val="20"/>
        </w:rPr>
        <w:t>n)48AA.</w:t>
      </w:r>
      <w:r w:rsidRPr="0029718B">
        <w:rPr>
          <w:b/>
          <w:sz w:val="20"/>
          <w:szCs w:val="20"/>
          <w:lang w:val="en-GB" w:eastAsia="en-US"/>
        </w:rPr>
        <w:fldChar w:fldCharType="end"/>
      </w:r>
    </w:p>
    <w:p w14:paraId="03277E20" w14:textId="77777777" w:rsidR="00D631AF" w:rsidRPr="0029718B" w:rsidRDefault="00D631AF" w:rsidP="00D631AF">
      <w:pPr>
        <w:snapToGrid w:val="0"/>
        <w:rPr>
          <w:b/>
          <w:sz w:val="20"/>
          <w:szCs w:val="20"/>
          <w:lang w:val="en-GB" w:eastAsia="en-US"/>
        </w:rPr>
      </w:pPr>
    </w:p>
    <w:p w14:paraId="0A6528E5" w14:textId="7346CD4A" w:rsidR="008950D7" w:rsidRPr="0029718B" w:rsidRDefault="008950D7" w:rsidP="00D631AF">
      <w:pPr>
        <w:snapToGrid w:val="0"/>
        <w:spacing w:after="60"/>
        <w:rPr>
          <w:b/>
          <w:sz w:val="20"/>
          <w:szCs w:val="20"/>
        </w:rPr>
      </w:pPr>
      <w:r w:rsidRPr="0029718B">
        <w:rPr>
          <w:b/>
          <w:sz w:val="20"/>
          <w:szCs w:val="20"/>
        </w:rPr>
        <w:fldChar w:fldCharType="begin"/>
      </w:r>
      <w:r w:rsidRPr="0029718B">
        <w:rPr>
          <w:b/>
          <w:sz w:val="20"/>
          <w:szCs w:val="20"/>
        </w:rPr>
        <w:instrText xml:space="preserve"> REF _Ref142329806 \h </w:instrText>
      </w:r>
      <w:r w:rsidR="00D631AF" w:rsidRPr="0029718B">
        <w:rPr>
          <w:b/>
          <w:sz w:val="20"/>
          <w:szCs w:val="20"/>
        </w:rPr>
        <w:instrText xml:space="preserve"> \* MERGEFORMAT </w:instrText>
      </w:r>
      <w:r w:rsidRPr="0029718B">
        <w:rPr>
          <w:b/>
          <w:sz w:val="20"/>
          <w:szCs w:val="20"/>
        </w:rPr>
      </w:r>
      <w:r w:rsidRPr="0029718B">
        <w:rPr>
          <w:b/>
          <w:sz w:val="20"/>
          <w:szCs w:val="20"/>
        </w:rPr>
        <w:fldChar w:fldCharType="separate"/>
      </w:r>
      <w:r w:rsidRPr="0029718B">
        <w:rPr>
          <w:b/>
          <w:i/>
          <w:sz w:val="20"/>
          <w:szCs w:val="20"/>
        </w:rPr>
        <w:t xml:space="preserve">Proposal </w:t>
      </w:r>
      <w:r w:rsidRPr="0029718B">
        <w:rPr>
          <w:b/>
          <w:i/>
          <w:noProof/>
          <w:sz w:val="20"/>
          <w:szCs w:val="20"/>
        </w:rPr>
        <w:t>1</w:t>
      </w:r>
      <w:r w:rsidRPr="0029718B">
        <w:rPr>
          <w:b/>
          <w:i/>
          <w:sz w:val="20"/>
          <w:szCs w:val="20"/>
        </w:rPr>
        <w:t xml:space="preserve">: For the intra-band EN-DC combination with mixed contiguous and non-contiguous, the UE supports these configurations indicating ‘non-contiguous’ by IE </w:t>
      </w:r>
      <w:proofErr w:type="spellStart"/>
      <w:r w:rsidRPr="0029718B">
        <w:rPr>
          <w:b/>
          <w:i/>
          <w:sz w:val="20"/>
          <w:szCs w:val="20"/>
        </w:rPr>
        <w:t>intraBandENDC</w:t>
      </w:r>
      <w:proofErr w:type="spellEnd"/>
      <w:r w:rsidRPr="0029718B">
        <w:rPr>
          <w:b/>
          <w:i/>
          <w:sz w:val="20"/>
          <w:szCs w:val="20"/>
        </w:rPr>
        <w:t>-Support-UL.</w:t>
      </w:r>
      <w:r w:rsidRPr="0029718B">
        <w:rPr>
          <w:b/>
          <w:sz w:val="20"/>
          <w:szCs w:val="20"/>
        </w:rPr>
        <w:fldChar w:fldCharType="end"/>
      </w:r>
    </w:p>
    <w:p w14:paraId="2850F091" w14:textId="7E3E831E" w:rsidR="008950D7" w:rsidRPr="0029718B" w:rsidRDefault="008950D7" w:rsidP="00D631AF">
      <w:pPr>
        <w:snapToGrid w:val="0"/>
        <w:spacing w:after="60"/>
        <w:rPr>
          <w:b/>
          <w:sz w:val="20"/>
          <w:szCs w:val="20"/>
        </w:rPr>
      </w:pPr>
      <w:r w:rsidRPr="0029718B">
        <w:rPr>
          <w:b/>
          <w:sz w:val="20"/>
          <w:szCs w:val="20"/>
        </w:rPr>
        <w:fldChar w:fldCharType="begin"/>
      </w:r>
      <w:r w:rsidRPr="0029718B">
        <w:rPr>
          <w:b/>
          <w:sz w:val="20"/>
          <w:szCs w:val="20"/>
        </w:rPr>
        <w:instrText xml:space="preserve"> REF _Ref142329808 \h </w:instrText>
      </w:r>
      <w:r w:rsidR="00D631AF" w:rsidRPr="0029718B">
        <w:rPr>
          <w:b/>
          <w:sz w:val="20"/>
          <w:szCs w:val="20"/>
        </w:rPr>
        <w:instrText xml:space="preserve"> \* MERGEFORMAT </w:instrText>
      </w:r>
      <w:r w:rsidRPr="0029718B">
        <w:rPr>
          <w:b/>
          <w:sz w:val="20"/>
          <w:szCs w:val="20"/>
        </w:rPr>
      </w:r>
      <w:r w:rsidRPr="0029718B">
        <w:rPr>
          <w:b/>
          <w:sz w:val="20"/>
          <w:szCs w:val="20"/>
        </w:rPr>
        <w:fldChar w:fldCharType="separate"/>
      </w:r>
      <w:r w:rsidRPr="0029718B">
        <w:rPr>
          <w:b/>
          <w:i/>
          <w:sz w:val="20"/>
          <w:szCs w:val="20"/>
        </w:rPr>
        <w:t xml:space="preserve">Proposal </w:t>
      </w:r>
      <w:r w:rsidRPr="0029718B">
        <w:rPr>
          <w:b/>
          <w:i/>
          <w:noProof/>
          <w:sz w:val="20"/>
          <w:szCs w:val="20"/>
        </w:rPr>
        <w:t>2</w:t>
      </w:r>
      <w:r w:rsidRPr="0029718B">
        <w:rPr>
          <w:b/>
          <w:i/>
          <w:sz w:val="20"/>
          <w:szCs w:val="20"/>
        </w:rPr>
        <w:t>: RAN4 expect RAN2 to update the ‘</w:t>
      </w:r>
      <w:proofErr w:type="spellStart"/>
      <w:r w:rsidRPr="0029718B">
        <w:rPr>
          <w:b/>
          <w:i/>
          <w:sz w:val="20"/>
          <w:szCs w:val="20"/>
        </w:rPr>
        <w:t>intraBandENDC</w:t>
      </w:r>
      <w:proofErr w:type="spellEnd"/>
      <w:r w:rsidRPr="0029718B">
        <w:rPr>
          <w:b/>
          <w:i/>
          <w:sz w:val="20"/>
          <w:szCs w:val="20"/>
        </w:rPr>
        <w:t>-Support’ in spec with contiguity of intra-band EN-DC depending on the contiguity of adjacent LTE carrier and NR carrier no matter whether PCC or SCC.</w:t>
      </w:r>
      <w:r w:rsidRPr="0029718B">
        <w:rPr>
          <w:b/>
          <w:sz w:val="20"/>
          <w:szCs w:val="20"/>
        </w:rPr>
        <w:fldChar w:fldCharType="end"/>
      </w:r>
    </w:p>
    <w:p w14:paraId="0FBB60C5" w14:textId="3F392430" w:rsidR="008950D7" w:rsidRPr="0029718B" w:rsidRDefault="008950D7" w:rsidP="00D631AF">
      <w:pPr>
        <w:snapToGrid w:val="0"/>
        <w:spacing w:after="60"/>
        <w:rPr>
          <w:b/>
          <w:sz w:val="20"/>
          <w:szCs w:val="20"/>
        </w:rPr>
      </w:pPr>
      <w:r w:rsidRPr="0029718B">
        <w:rPr>
          <w:b/>
          <w:sz w:val="20"/>
          <w:szCs w:val="20"/>
        </w:rPr>
        <w:fldChar w:fldCharType="begin"/>
      </w:r>
      <w:r w:rsidRPr="0029718B">
        <w:rPr>
          <w:b/>
          <w:sz w:val="20"/>
          <w:szCs w:val="20"/>
        </w:rPr>
        <w:instrText xml:space="preserve"> REF _Ref142329810 \h </w:instrText>
      </w:r>
      <w:r w:rsidR="00D631AF" w:rsidRPr="0029718B">
        <w:rPr>
          <w:b/>
          <w:sz w:val="20"/>
          <w:szCs w:val="20"/>
        </w:rPr>
        <w:instrText xml:space="preserve"> \* MERGEFORMAT </w:instrText>
      </w:r>
      <w:r w:rsidRPr="0029718B">
        <w:rPr>
          <w:b/>
          <w:sz w:val="20"/>
          <w:szCs w:val="20"/>
        </w:rPr>
      </w:r>
      <w:r w:rsidRPr="0029718B">
        <w:rPr>
          <w:b/>
          <w:sz w:val="20"/>
          <w:szCs w:val="20"/>
        </w:rPr>
        <w:fldChar w:fldCharType="separate"/>
      </w:r>
      <w:r w:rsidRPr="0029718B">
        <w:rPr>
          <w:b/>
          <w:i/>
          <w:sz w:val="20"/>
          <w:szCs w:val="20"/>
        </w:rPr>
        <w:t xml:space="preserve">Proposal </w:t>
      </w:r>
      <w:r w:rsidRPr="0029718B">
        <w:rPr>
          <w:b/>
          <w:i/>
          <w:noProof/>
          <w:sz w:val="20"/>
          <w:szCs w:val="20"/>
        </w:rPr>
        <w:t>3</w:t>
      </w:r>
      <w:r w:rsidRPr="0029718B">
        <w:rPr>
          <w:b/>
          <w:i/>
          <w:sz w:val="20"/>
          <w:szCs w:val="20"/>
        </w:rPr>
        <w:t xml:space="preserve">: The configuration of DL </w:t>
      </w:r>
      <w:r w:rsidRPr="0029718B">
        <w:rPr>
          <w:rFonts w:eastAsiaTheme="minorEastAsia"/>
          <w:b/>
          <w:i/>
          <w:iCs/>
          <w:sz w:val="20"/>
          <w:szCs w:val="20"/>
        </w:rPr>
        <w:t>DC_48A</w:t>
      </w:r>
      <w:proofErr w:type="gramStart"/>
      <w:r w:rsidRPr="0029718B">
        <w:rPr>
          <w:rFonts w:eastAsiaTheme="minorEastAsia"/>
          <w:b/>
          <w:i/>
          <w:iCs/>
          <w:sz w:val="20"/>
          <w:szCs w:val="20"/>
        </w:rPr>
        <w:t>_(</w:t>
      </w:r>
      <w:proofErr w:type="gramEnd"/>
      <w:r w:rsidRPr="0029718B">
        <w:rPr>
          <w:rFonts w:eastAsiaTheme="minorEastAsia"/>
          <w:b/>
          <w:i/>
          <w:iCs/>
          <w:sz w:val="20"/>
          <w:szCs w:val="20"/>
        </w:rPr>
        <w:t>n)48AA</w:t>
      </w:r>
      <w:r w:rsidRPr="0029718B">
        <w:rPr>
          <w:b/>
          <w:i/>
          <w:sz w:val="20"/>
          <w:szCs w:val="20"/>
        </w:rPr>
        <w:t>, UL DC_(n)48AA should be moved to the tables defined for intra-band contiguous EN-DC configuration Table 5.3B.1.2-1 and Table 5.5B.2-1 in 38.101-3.</w:t>
      </w:r>
      <w:r w:rsidRPr="0029718B">
        <w:rPr>
          <w:b/>
          <w:sz w:val="20"/>
          <w:szCs w:val="20"/>
        </w:rPr>
        <w:fldChar w:fldCharType="end"/>
      </w:r>
    </w:p>
    <w:p w14:paraId="0D32D42C" w14:textId="0E2E1CE2" w:rsidR="008950D7" w:rsidRPr="0029718B" w:rsidRDefault="008950D7" w:rsidP="00D631AF">
      <w:pPr>
        <w:snapToGrid w:val="0"/>
        <w:spacing w:after="60"/>
        <w:rPr>
          <w:b/>
          <w:sz w:val="20"/>
          <w:szCs w:val="20"/>
        </w:rPr>
      </w:pPr>
      <w:r w:rsidRPr="0029718B">
        <w:rPr>
          <w:b/>
          <w:sz w:val="20"/>
          <w:szCs w:val="20"/>
        </w:rPr>
        <w:fldChar w:fldCharType="begin"/>
      </w:r>
      <w:r w:rsidRPr="0029718B">
        <w:rPr>
          <w:b/>
          <w:sz w:val="20"/>
          <w:szCs w:val="20"/>
        </w:rPr>
        <w:instrText xml:space="preserve"> REF _Ref134626693 \h </w:instrText>
      </w:r>
      <w:r w:rsidR="00D631AF" w:rsidRPr="0029718B">
        <w:rPr>
          <w:b/>
          <w:sz w:val="20"/>
          <w:szCs w:val="20"/>
        </w:rPr>
        <w:instrText xml:space="preserve"> \* MERGEFORMAT </w:instrText>
      </w:r>
      <w:r w:rsidRPr="0029718B">
        <w:rPr>
          <w:b/>
          <w:sz w:val="20"/>
          <w:szCs w:val="20"/>
        </w:rPr>
      </w:r>
      <w:r w:rsidRPr="0029718B">
        <w:rPr>
          <w:b/>
          <w:sz w:val="20"/>
          <w:szCs w:val="20"/>
        </w:rPr>
        <w:fldChar w:fldCharType="separate"/>
      </w:r>
      <w:r w:rsidRPr="0029718B">
        <w:rPr>
          <w:b/>
          <w:i/>
          <w:sz w:val="20"/>
          <w:szCs w:val="20"/>
        </w:rPr>
        <w:t xml:space="preserve">Proposal </w:t>
      </w:r>
      <w:r w:rsidRPr="0029718B">
        <w:rPr>
          <w:b/>
          <w:i/>
          <w:noProof/>
          <w:sz w:val="20"/>
          <w:szCs w:val="20"/>
        </w:rPr>
        <w:t>4</w:t>
      </w:r>
      <w:r w:rsidRPr="0029718B">
        <w:rPr>
          <w:b/>
          <w:i/>
          <w:sz w:val="20"/>
          <w:szCs w:val="20"/>
        </w:rPr>
        <w:t xml:space="preserve">: </w:t>
      </w:r>
      <w:r w:rsidRPr="0029718B">
        <w:rPr>
          <w:rFonts w:eastAsiaTheme="minorEastAsia"/>
          <w:b/>
          <w:i/>
          <w:iCs/>
          <w:sz w:val="20"/>
          <w:szCs w:val="20"/>
        </w:rPr>
        <w:t xml:space="preserve">RAN4 should clarify in 38.101-3 the EN-DC configurations in the following table that need to be indicated by the new signaling </w:t>
      </w:r>
      <w:proofErr w:type="spellStart"/>
      <w:r w:rsidRPr="0029718B">
        <w:rPr>
          <w:rFonts w:eastAsiaTheme="minorEastAsia"/>
          <w:b/>
          <w:i/>
          <w:iCs/>
          <w:sz w:val="20"/>
          <w:szCs w:val="20"/>
        </w:rPr>
        <w:t>intraBandENDC</w:t>
      </w:r>
      <w:proofErr w:type="spellEnd"/>
      <w:r w:rsidRPr="0029718B">
        <w:rPr>
          <w:rFonts w:eastAsiaTheme="minorEastAsia"/>
          <w:b/>
          <w:i/>
          <w:iCs/>
          <w:sz w:val="20"/>
          <w:szCs w:val="20"/>
        </w:rPr>
        <w:t>-Support-UL introduced in RAN2.</w:t>
      </w:r>
      <w:r w:rsidRPr="0029718B">
        <w:rPr>
          <w:b/>
          <w:sz w:val="20"/>
          <w:szCs w:val="20"/>
        </w:rPr>
        <w:fldChar w:fldCharType="end"/>
      </w:r>
    </w:p>
    <w:p w14:paraId="32552CCF" w14:textId="1A16BC9B" w:rsidR="008950D7" w:rsidRPr="0029718B" w:rsidRDefault="008950D7" w:rsidP="00D631AF">
      <w:pPr>
        <w:snapToGrid w:val="0"/>
        <w:spacing w:after="60"/>
        <w:rPr>
          <w:b/>
          <w:sz w:val="20"/>
          <w:szCs w:val="20"/>
        </w:rPr>
      </w:pPr>
      <w:r w:rsidRPr="0029718B">
        <w:rPr>
          <w:b/>
          <w:sz w:val="20"/>
          <w:szCs w:val="20"/>
        </w:rPr>
        <w:fldChar w:fldCharType="begin"/>
      </w:r>
      <w:r w:rsidRPr="0029718B">
        <w:rPr>
          <w:b/>
          <w:sz w:val="20"/>
          <w:szCs w:val="20"/>
        </w:rPr>
        <w:instrText xml:space="preserve"> REF _Ref134628876 \h </w:instrText>
      </w:r>
      <w:r w:rsidR="00D631AF" w:rsidRPr="0029718B">
        <w:rPr>
          <w:b/>
          <w:sz w:val="20"/>
          <w:szCs w:val="20"/>
        </w:rPr>
        <w:instrText xml:space="preserve"> \* MERGEFORMAT </w:instrText>
      </w:r>
      <w:r w:rsidRPr="0029718B">
        <w:rPr>
          <w:b/>
          <w:sz w:val="20"/>
          <w:szCs w:val="20"/>
        </w:rPr>
      </w:r>
      <w:r w:rsidRPr="0029718B">
        <w:rPr>
          <w:b/>
          <w:sz w:val="20"/>
          <w:szCs w:val="20"/>
        </w:rPr>
        <w:fldChar w:fldCharType="separate"/>
      </w:r>
      <w:r w:rsidRPr="0029718B">
        <w:rPr>
          <w:b/>
          <w:i/>
          <w:sz w:val="20"/>
          <w:szCs w:val="20"/>
        </w:rPr>
        <w:t xml:space="preserve">Proposal </w:t>
      </w:r>
      <w:r w:rsidRPr="0029718B">
        <w:rPr>
          <w:b/>
          <w:i/>
          <w:noProof/>
          <w:sz w:val="20"/>
          <w:szCs w:val="20"/>
        </w:rPr>
        <w:t>5</w:t>
      </w:r>
      <w:r w:rsidRPr="0029718B">
        <w:rPr>
          <w:b/>
          <w:i/>
          <w:sz w:val="20"/>
          <w:szCs w:val="20"/>
        </w:rPr>
        <w:t xml:space="preserve">: Combinations of EN-DC configurations indicated by </w:t>
      </w:r>
      <w:r w:rsidRPr="0029718B">
        <w:rPr>
          <w:rFonts w:eastAsiaTheme="minorEastAsia"/>
          <w:b/>
          <w:i/>
          <w:iCs/>
          <w:sz w:val="20"/>
          <w:szCs w:val="20"/>
        </w:rPr>
        <w:t xml:space="preserve">‘both’ with </w:t>
      </w:r>
      <w:proofErr w:type="spellStart"/>
      <w:r w:rsidRPr="0029718B">
        <w:rPr>
          <w:b/>
          <w:i/>
          <w:sz w:val="20"/>
          <w:szCs w:val="20"/>
          <w:lang w:eastAsia="en-US"/>
        </w:rPr>
        <w:t>intraBandENDC</w:t>
      </w:r>
      <w:proofErr w:type="spellEnd"/>
      <w:r w:rsidRPr="0029718B">
        <w:rPr>
          <w:b/>
          <w:i/>
          <w:sz w:val="20"/>
          <w:szCs w:val="20"/>
          <w:lang w:eastAsia="en-US"/>
        </w:rPr>
        <w:t xml:space="preserve">-Support or </w:t>
      </w:r>
      <w:proofErr w:type="spellStart"/>
      <w:r w:rsidRPr="0029718B">
        <w:rPr>
          <w:rFonts w:eastAsiaTheme="minorEastAsia"/>
          <w:b/>
          <w:i/>
          <w:iCs/>
          <w:sz w:val="20"/>
          <w:szCs w:val="20"/>
        </w:rPr>
        <w:t>intraBandENDC</w:t>
      </w:r>
      <w:proofErr w:type="spellEnd"/>
      <w:r w:rsidRPr="0029718B">
        <w:rPr>
          <w:rFonts w:eastAsiaTheme="minorEastAsia"/>
          <w:b/>
          <w:i/>
          <w:iCs/>
          <w:sz w:val="20"/>
          <w:szCs w:val="20"/>
        </w:rPr>
        <w:t>-Support-UL are not required to be reflected in RAN4 specification as in the following table.</w:t>
      </w:r>
      <w:r w:rsidRPr="0029718B">
        <w:rPr>
          <w:b/>
          <w:sz w:val="20"/>
          <w:szCs w:val="20"/>
        </w:rPr>
        <w:fldChar w:fldCharType="end"/>
      </w:r>
    </w:p>
    <w:p w14:paraId="65A4A536" w14:textId="77777777" w:rsidR="00DC6310" w:rsidRDefault="000C74C9" w:rsidP="00136207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786FD2EB" w14:textId="58CC4765" w:rsidR="00BE73A0" w:rsidRDefault="00DC6310" w:rsidP="00136207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ind w:left="510" w:hanging="510"/>
        <w:rPr>
          <w:sz w:val="20"/>
          <w:szCs w:val="20"/>
        </w:rPr>
      </w:pPr>
      <w:r w:rsidRPr="00980688">
        <w:rPr>
          <w:sz w:val="20"/>
          <w:szCs w:val="20"/>
        </w:rPr>
        <w:t>[1]</w:t>
      </w:r>
      <w:r w:rsidRPr="00980688">
        <w:rPr>
          <w:sz w:val="20"/>
          <w:szCs w:val="20"/>
        </w:rPr>
        <w:tab/>
      </w:r>
      <w:r w:rsidR="006E61F0" w:rsidRPr="006E61F0">
        <w:rPr>
          <w:sz w:val="20"/>
          <w:szCs w:val="20"/>
        </w:rPr>
        <w:t>R4- 2220837</w:t>
      </w:r>
      <w:r w:rsidRPr="00980688">
        <w:rPr>
          <w:sz w:val="20"/>
          <w:szCs w:val="20"/>
        </w:rPr>
        <w:t>, “</w:t>
      </w:r>
      <w:r w:rsidR="006E61F0" w:rsidRPr="006E61F0">
        <w:rPr>
          <w:sz w:val="20"/>
          <w:szCs w:val="20"/>
        </w:rPr>
        <w:t xml:space="preserve">LS on </w:t>
      </w:r>
      <w:proofErr w:type="spellStart"/>
      <w:r w:rsidR="006E61F0" w:rsidRPr="006E61F0">
        <w:rPr>
          <w:sz w:val="20"/>
          <w:szCs w:val="20"/>
        </w:rPr>
        <w:t>intraBandENDC</w:t>
      </w:r>
      <w:proofErr w:type="spellEnd"/>
      <w:r w:rsidR="006E61F0" w:rsidRPr="006E61F0">
        <w:rPr>
          <w:sz w:val="20"/>
          <w:szCs w:val="20"/>
        </w:rPr>
        <w:t>-Support</w:t>
      </w:r>
      <w:r w:rsidRPr="00980688">
        <w:rPr>
          <w:sz w:val="20"/>
          <w:szCs w:val="20"/>
        </w:rPr>
        <w:t>”,</w:t>
      </w:r>
      <w:r w:rsidR="0000160F">
        <w:rPr>
          <w:sz w:val="20"/>
          <w:szCs w:val="20"/>
        </w:rPr>
        <w:t xml:space="preserve"> </w:t>
      </w:r>
      <w:r w:rsidRPr="00980688">
        <w:rPr>
          <w:sz w:val="20"/>
          <w:szCs w:val="20"/>
        </w:rPr>
        <w:t>TSG RAN</w:t>
      </w:r>
      <w:r w:rsidR="00EF17AA" w:rsidRPr="00980688">
        <w:rPr>
          <w:sz w:val="20"/>
          <w:szCs w:val="20"/>
        </w:rPr>
        <w:t>4</w:t>
      </w:r>
      <w:r w:rsidRPr="00980688">
        <w:rPr>
          <w:sz w:val="20"/>
          <w:szCs w:val="20"/>
        </w:rPr>
        <w:t xml:space="preserve"> Meeting #</w:t>
      </w:r>
      <w:r w:rsidR="00EF17AA" w:rsidRPr="00980688">
        <w:rPr>
          <w:sz w:val="20"/>
          <w:szCs w:val="20"/>
        </w:rPr>
        <w:t>10</w:t>
      </w:r>
      <w:r w:rsidR="006E61F0">
        <w:rPr>
          <w:sz w:val="20"/>
          <w:szCs w:val="20"/>
        </w:rPr>
        <w:t>5.</w:t>
      </w:r>
    </w:p>
    <w:p w14:paraId="4A0C8661" w14:textId="799CBF60" w:rsidR="006E61F0" w:rsidRDefault="006E61F0" w:rsidP="00136207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ind w:left="510" w:hanging="510"/>
        <w:rPr>
          <w:sz w:val="20"/>
          <w:szCs w:val="20"/>
        </w:rPr>
      </w:pPr>
      <w:r w:rsidRPr="00980688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Pr="00980688">
        <w:rPr>
          <w:sz w:val="20"/>
          <w:szCs w:val="20"/>
        </w:rPr>
        <w:t>]</w:t>
      </w:r>
      <w:r w:rsidRPr="00980688">
        <w:rPr>
          <w:sz w:val="20"/>
          <w:szCs w:val="20"/>
        </w:rPr>
        <w:tab/>
      </w:r>
      <w:r w:rsidRPr="006E61F0">
        <w:rPr>
          <w:sz w:val="20"/>
          <w:szCs w:val="20"/>
        </w:rPr>
        <w:t>R4- 2220</w:t>
      </w:r>
      <w:r>
        <w:rPr>
          <w:sz w:val="20"/>
          <w:szCs w:val="20"/>
        </w:rPr>
        <w:t>589</w:t>
      </w:r>
      <w:r w:rsidRPr="00980688">
        <w:rPr>
          <w:sz w:val="20"/>
          <w:szCs w:val="20"/>
        </w:rPr>
        <w:t>, “</w:t>
      </w:r>
      <w:r w:rsidRPr="006E61F0">
        <w:rPr>
          <w:sz w:val="20"/>
          <w:szCs w:val="20"/>
        </w:rPr>
        <w:t>WF on intra-band EN-DC support capability</w:t>
      </w:r>
      <w:r w:rsidRPr="00980688">
        <w:rPr>
          <w:sz w:val="20"/>
          <w:szCs w:val="20"/>
        </w:rPr>
        <w:t>”,</w:t>
      </w:r>
      <w:r>
        <w:rPr>
          <w:sz w:val="20"/>
          <w:szCs w:val="20"/>
        </w:rPr>
        <w:t xml:space="preserve"> OPPO, </w:t>
      </w:r>
      <w:r w:rsidRPr="00980688">
        <w:rPr>
          <w:sz w:val="20"/>
          <w:szCs w:val="20"/>
        </w:rPr>
        <w:t>TSG RAN4 Meeting #10</w:t>
      </w:r>
      <w:r>
        <w:rPr>
          <w:sz w:val="20"/>
          <w:szCs w:val="20"/>
        </w:rPr>
        <w:t>5.</w:t>
      </w:r>
    </w:p>
    <w:p w14:paraId="25FE5C7A" w14:textId="27C983C9" w:rsidR="00FE3821" w:rsidRDefault="00FE3821" w:rsidP="00136207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ind w:left="510" w:hanging="510"/>
        <w:rPr>
          <w:sz w:val="20"/>
          <w:szCs w:val="20"/>
        </w:rPr>
      </w:pPr>
      <w:r w:rsidRPr="0098068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980688">
        <w:rPr>
          <w:sz w:val="20"/>
          <w:szCs w:val="20"/>
        </w:rPr>
        <w:t>]</w:t>
      </w:r>
      <w:r w:rsidRPr="00980688">
        <w:rPr>
          <w:sz w:val="20"/>
          <w:szCs w:val="20"/>
        </w:rPr>
        <w:tab/>
      </w:r>
      <w:r w:rsidRPr="006E61F0">
        <w:rPr>
          <w:sz w:val="20"/>
          <w:szCs w:val="20"/>
        </w:rPr>
        <w:t>R</w:t>
      </w:r>
      <w:r>
        <w:rPr>
          <w:sz w:val="20"/>
          <w:szCs w:val="20"/>
        </w:rPr>
        <w:t>2</w:t>
      </w:r>
      <w:r w:rsidRPr="006E61F0">
        <w:rPr>
          <w:sz w:val="20"/>
          <w:szCs w:val="20"/>
        </w:rPr>
        <w:t>- 2</w:t>
      </w:r>
      <w:r>
        <w:rPr>
          <w:sz w:val="20"/>
          <w:szCs w:val="20"/>
        </w:rPr>
        <w:t>3</w:t>
      </w:r>
      <w:r w:rsidRPr="006E61F0">
        <w:rPr>
          <w:sz w:val="20"/>
          <w:szCs w:val="20"/>
        </w:rPr>
        <w:t>0</w:t>
      </w:r>
      <w:r>
        <w:rPr>
          <w:sz w:val="20"/>
          <w:szCs w:val="20"/>
        </w:rPr>
        <w:t>4431</w:t>
      </w:r>
      <w:r w:rsidRPr="00980688">
        <w:rPr>
          <w:sz w:val="20"/>
          <w:szCs w:val="20"/>
        </w:rPr>
        <w:t>, “</w:t>
      </w:r>
      <w:r w:rsidR="00BD7C55" w:rsidRPr="00BD7C55">
        <w:rPr>
          <w:sz w:val="20"/>
          <w:szCs w:val="20"/>
        </w:rPr>
        <w:t xml:space="preserve">Reply LS on </w:t>
      </w:r>
      <w:proofErr w:type="spellStart"/>
      <w:r w:rsidR="00BD7C55" w:rsidRPr="00BD7C55">
        <w:rPr>
          <w:sz w:val="20"/>
          <w:szCs w:val="20"/>
        </w:rPr>
        <w:t>intraBandENDC</w:t>
      </w:r>
      <w:proofErr w:type="spellEnd"/>
      <w:r w:rsidR="00BD7C55" w:rsidRPr="00BD7C55">
        <w:rPr>
          <w:sz w:val="20"/>
          <w:szCs w:val="20"/>
        </w:rPr>
        <w:t>-Support</w:t>
      </w:r>
      <w:r w:rsidRPr="00980688">
        <w:rPr>
          <w:sz w:val="20"/>
          <w:szCs w:val="20"/>
        </w:rPr>
        <w:t>”,</w:t>
      </w:r>
      <w:r>
        <w:rPr>
          <w:sz w:val="20"/>
          <w:szCs w:val="20"/>
        </w:rPr>
        <w:t xml:space="preserve"> </w:t>
      </w:r>
      <w:r w:rsidRPr="00980688">
        <w:rPr>
          <w:sz w:val="20"/>
          <w:szCs w:val="20"/>
        </w:rPr>
        <w:t>TSG RAN</w:t>
      </w:r>
      <w:r w:rsidR="00BD7C55">
        <w:rPr>
          <w:sz w:val="20"/>
          <w:szCs w:val="20"/>
        </w:rPr>
        <w:t>2</w:t>
      </w:r>
      <w:r w:rsidRPr="00980688">
        <w:rPr>
          <w:sz w:val="20"/>
          <w:szCs w:val="20"/>
        </w:rPr>
        <w:t xml:space="preserve"> Meeting #</w:t>
      </w:r>
      <w:r w:rsidR="00BD7C55">
        <w:rPr>
          <w:sz w:val="20"/>
          <w:szCs w:val="20"/>
        </w:rPr>
        <w:t>121bis-e</w:t>
      </w:r>
      <w:r>
        <w:rPr>
          <w:sz w:val="20"/>
          <w:szCs w:val="20"/>
        </w:rPr>
        <w:t>.</w:t>
      </w:r>
    </w:p>
    <w:p w14:paraId="6ED2BF36" w14:textId="77777777" w:rsidR="00FE3821" w:rsidRDefault="00FE3821" w:rsidP="00136207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ind w:left="510" w:hanging="510"/>
        <w:rPr>
          <w:sz w:val="20"/>
          <w:szCs w:val="20"/>
        </w:rPr>
      </w:pPr>
    </w:p>
    <w:p w14:paraId="1999103E" w14:textId="71B9D7EE" w:rsidR="0060469B" w:rsidRDefault="0060469B" w:rsidP="00136207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rPr>
          <w:sz w:val="20"/>
          <w:szCs w:val="20"/>
        </w:rPr>
      </w:pPr>
    </w:p>
    <w:sectPr w:rsidR="0060469B" w:rsidSect="00385020">
      <w:headerReference w:type="default" r:id="rId12"/>
      <w:pgSz w:w="11906" w:h="16838"/>
      <w:pgMar w:top="1418" w:right="1134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E696A" w14:textId="77777777" w:rsidR="008F302E" w:rsidRDefault="008F302E" w:rsidP="00D5618B">
      <w:r>
        <w:separator/>
      </w:r>
    </w:p>
  </w:endnote>
  <w:endnote w:type="continuationSeparator" w:id="0">
    <w:p w14:paraId="050D0D6A" w14:textId="77777777" w:rsidR="008F302E" w:rsidRDefault="008F302E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4CB0F" w14:textId="77777777" w:rsidR="008F302E" w:rsidRDefault="008F302E" w:rsidP="00D5618B">
      <w:r>
        <w:separator/>
      </w:r>
    </w:p>
  </w:footnote>
  <w:footnote w:type="continuationSeparator" w:id="0">
    <w:p w14:paraId="3B2C30CB" w14:textId="77777777" w:rsidR="008F302E" w:rsidRDefault="008F302E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17DA6" w14:textId="77777777" w:rsidR="000065E5" w:rsidRDefault="000065E5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35D66"/>
    <w:multiLevelType w:val="hybridMultilevel"/>
    <w:tmpl w:val="C43E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E3A10"/>
    <w:multiLevelType w:val="multilevel"/>
    <w:tmpl w:val="B7801F1E"/>
    <w:lvl w:ilvl="0">
      <w:numFmt w:val="bullet"/>
      <w:lvlText w:val="•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55173A7"/>
    <w:multiLevelType w:val="hybridMultilevel"/>
    <w:tmpl w:val="E938AB8A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5B286180">
      <w:start w:val="1"/>
      <w:numFmt w:val="bullet"/>
      <w:lvlText w:val="o"/>
      <w:lvlJc w:val="left"/>
      <w:pPr>
        <w:ind w:left="1472" w:hanging="480"/>
      </w:pPr>
      <w:rPr>
        <w:rFonts w:ascii="Courier New" w:hAnsi="Courier New" w:cs="Courier New" w:hint="default"/>
        <w:b w:val="0"/>
        <w:bCs w:val="0"/>
        <w:i w:val="0"/>
        <w:iCs w:val="0"/>
      </w:rPr>
    </w:lvl>
    <w:lvl w:ilvl="3" w:tplc="2A1CE0B6">
      <w:start w:val="1"/>
      <w:numFmt w:val="bullet"/>
      <w:lvlText w:val=""/>
      <w:lvlJc w:val="left"/>
      <w:pPr>
        <w:ind w:left="1920" w:hanging="480"/>
      </w:pPr>
      <w:rPr>
        <w:rFonts w:ascii="Wingdings" w:hAnsi="Wingdings" w:hint="default"/>
      </w:rPr>
    </w:lvl>
    <w:lvl w:ilvl="4" w:tplc="34BEEEFE">
      <w:start w:val="1"/>
      <w:numFmt w:val="bullet"/>
      <w:lvlText w:val="-"/>
      <w:lvlJc w:val="left"/>
      <w:pPr>
        <w:ind w:left="2280" w:hanging="360"/>
      </w:pPr>
      <w:rPr>
        <w:rFonts w:ascii="Arial" w:eastAsia="PMingLiU" w:hAnsi="Arial" w:cs="Arial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99815E3"/>
    <w:multiLevelType w:val="multilevel"/>
    <w:tmpl w:val="B2DC1C58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 w15:restartNumberingAfterBreak="0">
    <w:nsid w:val="22E432B4"/>
    <w:multiLevelType w:val="hybridMultilevel"/>
    <w:tmpl w:val="AC62B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26434"/>
    <w:multiLevelType w:val="hybridMultilevel"/>
    <w:tmpl w:val="ADD2D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C245CD"/>
    <w:multiLevelType w:val="hybridMultilevel"/>
    <w:tmpl w:val="38580942"/>
    <w:lvl w:ilvl="0" w:tplc="F2148A70">
      <w:numFmt w:val="bullet"/>
      <w:lvlText w:val="•"/>
      <w:lvlJc w:val="left"/>
      <w:pPr>
        <w:ind w:left="6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2FA7683F"/>
    <w:multiLevelType w:val="hybridMultilevel"/>
    <w:tmpl w:val="3094F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CB3D18"/>
    <w:multiLevelType w:val="hybridMultilevel"/>
    <w:tmpl w:val="DE282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300AD"/>
    <w:multiLevelType w:val="hybridMultilevel"/>
    <w:tmpl w:val="EEE8C8E6"/>
    <w:lvl w:ilvl="0" w:tplc="A9326F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55219"/>
    <w:multiLevelType w:val="hybridMultilevel"/>
    <w:tmpl w:val="9006978A"/>
    <w:lvl w:ilvl="0" w:tplc="EF00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7AF5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B66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A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2D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DC7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183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623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2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F069BE"/>
    <w:multiLevelType w:val="hybridMultilevel"/>
    <w:tmpl w:val="8960B5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4C12B2"/>
    <w:multiLevelType w:val="hybridMultilevel"/>
    <w:tmpl w:val="C980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048EC"/>
    <w:multiLevelType w:val="hybridMultilevel"/>
    <w:tmpl w:val="7CBCD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33F77"/>
    <w:multiLevelType w:val="hybridMultilevel"/>
    <w:tmpl w:val="CEC05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D4300"/>
    <w:multiLevelType w:val="hybridMultilevel"/>
    <w:tmpl w:val="1CFC7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F74EC"/>
    <w:multiLevelType w:val="hybridMultilevel"/>
    <w:tmpl w:val="D1E4A060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642264"/>
    <w:multiLevelType w:val="hybridMultilevel"/>
    <w:tmpl w:val="24E6EA52"/>
    <w:lvl w:ilvl="0" w:tplc="F2148A70">
      <w:numFmt w:val="bullet"/>
      <w:lvlText w:val="•"/>
      <w:lvlJc w:val="left"/>
      <w:pPr>
        <w:ind w:left="845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665E6361"/>
    <w:multiLevelType w:val="hybridMultilevel"/>
    <w:tmpl w:val="7E2CC0DC"/>
    <w:lvl w:ilvl="0" w:tplc="6D749DC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C4BED"/>
    <w:multiLevelType w:val="hybridMultilevel"/>
    <w:tmpl w:val="51D4947C"/>
    <w:lvl w:ilvl="0" w:tplc="C53E8248">
      <w:start w:val="1"/>
      <w:numFmt w:val="lowerLetter"/>
      <w:lvlText w:val="(%1)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D5C37"/>
    <w:multiLevelType w:val="hybridMultilevel"/>
    <w:tmpl w:val="756C3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06AC1"/>
    <w:multiLevelType w:val="hybridMultilevel"/>
    <w:tmpl w:val="54523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29678E"/>
    <w:multiLevelType w:val="hybridMultilevel"/>
    <w:tmpl w:val="EAD46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5B09BA"/>
    <w:multiLevelType w:val="hybridMultilevel"/>
    <w:tmpl w:val="941C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74542"/>
    <w:multiLevelType w:val="hybridMultilevel"/>
    <w:tmpl w:val="782A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F37B6D"/>
    <w:multiLevelType w:val="hybridMultilevel"/>
    <w:tmpl w:val="23B64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8"/>
  </w:num>
  <w:num w:numId="4">
    <w:abstractNumId w:val="6"/>
  </w:num>
  <w:num w:numId="5">
    <w:abstractNumId w:val="8"/>
  </w:num>
  <w:num w:numId="6">
    <w:abstractNumId w:val="22"/>
  </w:num>
  <w:num w:numId="7">
    <w:abstractNumId w:val="7"/>
  </w:num>
  <w:num w:numId="8">
    <w:abstractNumId w:val="21"/>
  </w:num>
  <w:num w:numId="9">
    <w:abstractNumId w:val="13"/>
  </w:num>
  <w:num w:numId="10">
    <w:abstractNumId w:val="2"/>
  </w:num>
  <w:num w:numId="11">
    <w:abstractNumId w:val="11"/>
  </w:num>
  <w:num w:numId="12">
    <w:abstractNumId w:val="10"/>
  </w:num>
  <w:num w:numId="13">
    <w:abstractNumId w:val="4"/>
  </w:num>
  <w:num w:numId="14">
    <w:abstractNumId w:val="9"/>
  </w:num>
  <w:num w:numId="15">
    <w:abstractNumId w:val="25"/>
  </w:num>
  <w:num w:numId="16">
    <w:abstractNumId w:val="30"/>
  </w:num>
  <w:num w:numId="17">
    <w:abstractNumId w:val="14"/>
  </w:num>
  <w:num w:numId="18">
    <w:abstractNumId w:val="28"/>
  </w:num>
  <w:num w:numId="19">
    <w:abstractNumId w:val="5"/>
  </w:num>
  <w:num w:numId="20">
    <w:abstractNumId w:val="26"/>
  </w:num>
  <w:num w:numId="21">
    <w:abstractNumId w:val="16"/>
  </w:num>
  <w:num w:numId="22">
    <w:abstractNumId w:val="15"/>
  </w:num>
  <w:num w:numId="23">
    <w:abstractNumId w:val="0"/>
  </w:num>
  <w:num w:numId="24">
    <w:abstractNumId w:val="3"/>
  </w:num>
  <w:num w:numId="25">
    <w:abstractNumId w:val="24"/>
  </w:num>
  <w:num w:numId="26">
    <w:abstractNumId w:val="1"/>
  </w:num>
  <w:num w:numId="27">
    <w:abstractNumId w:val="23"/>
  </w:num>
  <w:num w:numId="28">
    <w:abstractNumId w:val="20"/>
  </w:num>
  <w:num w:numId="29">
    <w:abstractNumId w:val="27"/>
  </w:num>
  <w:num w:numId="30">
    <w:abstractNumId w:val="19"/>
  </w:num>
  <w:num w:numId="31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160F"/>
    <w:rsid w:val="000020EC"/>
    <w:rsid w:val="00002C3E"/>
    <w:rsid w:val="00002C4E"/>
    <w:rsid w:val="00002DFE"/>
    <w:rsid w:val="00002FCD"/>
    <w:rsid w:val="0000389F"/>
    <w:rsid w:val="000041CA"/>
    <w:rsid w:val="0000477F"/>
    <w:rsid w:val="00005E84"/>
    <w:rsid w:val="00006174"/>
    <w:rsid w:val="00006196"/>
    <w:rsid w:val="000065E5"/>
    <w:rsid w:val="0001126C"/>
    <w:rsid w:val="00011927"/>
    <w:rsid w:val="00011C3C"/>
    <w:rsid w:val="00012493"/>
    <w:rsid w:val="00012C96"/>
    <w:rsid w:val="000138E6"/>
    <w:rsid w:val="000149E2"/>
    <w:rsid w:val="00014BD8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4977"/>
    <w:rsid w:val="00024B1D"/>
    <w:rsid w:val="00025E8F"/>
    <w:rsid w:val="00026563"/>
    <w:rsid w:val="00027CAC"/>
    <w:rsid w:val="0003025B"/>
    <w:rsid w:val="00030957"/>
    <w:rsid w:val="000311B7"/>
    <w:rsid w:val="000328EF"/>
    <w:rsid w:val="0003334A"/>
    <w:rsid w:val="0003382E"/>
    <w:rsid w:val="00034492"/>
    <w:rsid w:val="000367A0"/>
    <w:rsid w:val="00036D6A"/>
    <w:rsid w:val="00037971"/>
    <w:rsid w:val="00040C35"/>
    <w:rsid w:val="00041CD3"/>
    <w:rsid w:val="0004256C"/>
    <w:rsid w:val="000437CD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511F"/>
    <w:rsid w:val="0005557C"/>
    <w:rsid w:val="00055B1F"/>
    <w:rsid w:val="00057657"/>
    <w:rsid w:val="00057B7E"/>
    <w:rsid w:val="000606D3"/>
    <w:rsid w:val="000622FF"/>
    <w:rsid w:val="00062456"/>
    <w:rsid w:val="000628AA"/>
    <w:rsid w:val="00063F77"/>
    <w:rsid w:val="000660F4"/>
    <w:rsid w:val="0006714C"/>
    <w:rsid w:val="00067233"/>
    <w:rsid w:val="00067A37"/>
    <w:rsid w:val="00067A9F"/>
    <w:rsid w:val="00070B68"/>
    <w:rsid w:val="00070E60"/>
    <w:rsid w:val="000726EB"/>
    <w:rsid w:val="000728AA"/>
    <w:rsid w:val="000742E3"/>
    <w:rsid w:val="00075657"/>
    <w:rsid w:val="00076555"/>
    <w:rsid w:val="00076807"/>
    <w:rsid w:val="00076CAC"/>
    <w:rsid w:val="00077008"/>
    <w:rsid w:val="0007788D"/>
    <w:rsid w:val="000803EE"/>
    <w:rsid w:val="000811BE"/>
    <w:rsid w:val="00081EC1"/>
    <w:rsid w:val="000821A7"/>
    <w:rsid w:val="000826EF"/>
    <w:rsid w:val="00082B6E"/>
    <w:rsid w:val="0008446F"/>
    <w:rsid w:val="000849ED"/>
    <w:rsid w:val="00084B99"/>
    <w:rsid w:val="00085BA6"/>
    <w:rsid w:val="00085D8F"/>
    <w:rsid w:val="00085E61"/>
    <w:rsid w:val="00086232"/>
    <w:rsid w:val="00087747"/>
    <w:rsid w:val="00087810"/>
    <w:rsid w:val="000902B5"/>
    <w:rsid w:val="00090A5D"/>
    <w:rsid w:val="000915BB"/>
    <w:rsid w:val="00092C18"/>
    <w:rsid w:val="00094958"/>
    <w:rsid w:val="00095D91"/>
    <w:rsid w:val="00097FBD"/>
    <w:rsid w:val="000A01AE"/>
    <w:rsid w:val="000A0963"/>
    <w:rsid w:val="000A0AE8"/>
    <w:rsid w:val="000A0AF7"/>
    <w:rsid w:val="000A0F64"/>
    <w:rsid w:val="000A2EF0"/>
    <w:rsid w:val="000A3424"/>
    <w:rsid w:val="000A3F70"/>
    <w:rsid w:val="000A49BA"/>
    <w:rsid w:val="000A6969"/>
    <w:rsid w:val="000A7904"/>
    <w:rsid w:val="000B032D"/>
    <w:rsid w:val="000B0427"/>
    <w:rsid w:val="000B28F4"/>
    <w:rsid w:val="000B3FB1"/>
    <w:rsid w:val="000B3FE5"/>
    <w:rsid w:val="000B4DDB"/>
    <w:rsid w:val="000B5177"/>
    <w:rsid w:val="000B518C"/>
    <w:rsid w:val="000B522E"/>
    <w:rsid w:val="000B55D1"/>
    <w:rsid w:val="000B55F7"/>
    <w:rsid w:val="000B70D9"/>
    <w:rsid w:val="000B7D23"/>
    <w:rsid w:val="000B7F0C"/>
    <w:rsid w:val="000C0004"/>
    <w:rsid w:val="000C13D1"/>
    <w:rsid w:val="000C1407"/>
    <w:rsid w:val="000C226C"/>
    <w:rsid w:val="000C2295"/>
    <w:rsid w:val="000C22BE"/>
    <w:rsid w:val="000C3E15"/>
    <w:rsid w:val="000C41DF"/>
    <w:rsid w:val="000C4A40"/>
    <w:rsid w:val="000C4FEF"/>
    <w:rsid w:val="000C51A5"/>
    <w:rsid w:val="000C5B39"/>
    <w:rsid w:val="000C6ED0"/>
    <w:rsid w:val="000C74C9"/>
    <w:rsid w:val="000C7C44"/>
    <w:rsid w:val="000D06CB"/>
    <w:rsid w:val="000D06F5"/>
    <w:rsid w:val="000D16FB"/>
    <w:rsid w:val="000D1B95"/>
    <w:rsid w:val="000D1C7C"/>
    <w:rsid w:val="000D1F5A"/>
    <w:rsid w:val="000D2355"/>
    <w:rsid w:val="000D253B"/>
    <w:rsid w:val="000D27E9"/>
    <w:rsid w:val="000D3028"/>
    <w:rsid w:val="000D343F"/>
    <w:rsid w:val="000D38A7"/>
    <w:rsid w:val="000D4338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580D"/>
    <w:rsid w:val="000E6251"/>
    <w:rsid w:val="000E7663"/>
    <w:rsid w:val="000E777A"/>
    <w:rsid w:val="000E7F07"/>
    <w:rsid w:val="000F0655"/>
    <w:rsid w:val="000F0B4E"/>
    <w:rsid w:val="000F115E"/>
    <w:rsid w:val="000F145F"/>
    <w:rsid w:val="000F15DF"/>
    <w:rsid w:val="000F41BC"/>
    <w:rsid w:val="000F4A18"/>
    <w:rsid w:val="000F4F18"/>
    <w:rsid w:val="000F5E62"/>
    <w:rsid w:val="000F6C2C"/>
    <w:rsid w:val="000F700F"/>
    <w:rsid w:val="000F70C1"/>
    <w:rsid w:val="000F70C8"/>
    <w:rsid w:val="000F70E0"/>
    <w:rsid w:val="000F750E"/>
    <w:rsid w:val="000F7D73"/>
    <w:rsid w:val="00100284"/>
    <w:rsid w:val="00100638"/>
    <w:rsid w:val="00100D0E"/>
    <w:rsid w:val="00101EC1"/>
    <w:rsid w:val="00102804"/>
    <w:rsid w:val="00102B4D"/>
    <w:rsid w:val="001033DA"/>
    <w:rsid w:val="00105D4F"/>
    <w:rsid w:val="0010628D"/>
    <w:rsid w:val="0010688E"/>
    <w:rsid w:val="00107A5B"/>
    <w:rsid w:val="00107CAD"/>
    <w:rsid w:val="00110795"/>
    <w:rsid w:val="00111435"/>
    <w:rsid w:val="0011154A"/>
    <w:rsid w:val="001137AE"/>
    <w:rsid w:val="001139AC"/>
    <w:rsid w:val="001141BD"/>
    <w:rsid w:val="001155D6"/>
    <w:rsid w:val="0011636C"/>
    <w:rsid w:val="00116723"/>
    <w:rsid w:val="00116AE7"/>
    <w:rsid w:val="00117381"/>
    <w:rsid w:val="00117937"/>
    <w:rsid w:val="001203E7"/>
    <w:rsid w:val="0012056F"/>
    <w:rsid w:val="00120AEC"/>
    <w:rsid w:val="00122897"/>
    <w:rsid w:val="001229DE"/>
    <w:rsid w:val="001234EB"/>
    <w:rsid w:val="00123E6B"/>
    <w:rsid w:val="00123EFD"/>
    <w:rsid w:val="00125087"/>
    <w:rsid w:val="00125DF2"/>
    <w:rsid w:val="00125E5D"/>
    <w:rsid w:val="00127576"/>
    <w:rsid w:val="0013029D"/>
    <w:rsid w:val="00130941"/>
    <w:rsid w:val="00131B3F"/>
    <w:rsid w:val="001326C6"/>
    <w:rsid w:val="001330E3"/>
    <w:rsid w:val="00133A12"/>
    <w:rsid w:val="00133BE6"/>
    <w:rsid w:val="0013477E"/>
    <w:rsid w:val="001358FA"/>
    <w:rsid w:val="00136207"/>
    <w:rsid w:val="00136C7A"/>
    <w:rsid w:val="001377DA"/>
    <w:rsid w:val="00137BE3"/>
    <w:rsid w:val="00137E20"/>
    <w:rsid w:val="00140720"/>
    <w:rsid w:val="00141986"/>
    <w:rsid w:val="001419E2"/>
    <w:rsid w:val="00142427"/>
    <w:rsid w:val="0014248C"/>
    <w:rsid w:val="001426C4"/>
    <w:rsid w:val="00142F49"/>
    <w:rsid w:val="00143120"/>
    <w:rsid w:val="00143F1D"/>
    <w:rsid w:val="00143F40"/>
    <w:rsid w:val="001469A6"/>
    <w:rsid w:val="00146ADC"/>
    <w:rsid w:val="00147B02"/>
    <w:rsid w:val="00150059"/>
    <w:rsid w:val="001502CC"/>
    <w:rsid w:val="00151CDF"/>
    <w:rsid w:val="0015207B"/>
    <w:rsid w:val="001528A5"/>
    <w:rsid w:val="00154994"/>
    <w:rsid w:val="001554DD"/>
    <w:rsid w:val="00155651"/>
    <w:rsid w:val="00155B8D"/>
    <w:rsid w:val="001560D6"/>
    <w:rsid w:val="00156DAC"/>
    <w:rsid w:val="0015707C"/>
    <w:rsid w:val="001606D6"/>
    <w:rsid w:val="00160888"/>
    <w:rsid w:val="001611C4"/>
    <w:rsid w:val="00161662"/>
    <w:rsid w:val="00163A38"/>
    <w:rsid w:val="00165020"/>
    <w:rsid w:val="00165D88"/>
    <w:rsid w:val="00165EDA"/>
    <w:rsid w:val="0016673D"/>
    <w:rsid w:val="0016701F"/>
    <w:rsid w:val="001705B1"/>
    <w:rsid w:val="0017148E"/>
    <w:rsid w:val="00172290"/>
    <w:rsid w:val="001725F0"/>
    <w:rsid w:val="00173048"/>
    <w:rsid w:val="00173CED"/>
    <w:rsid w:val="001741D3"/>
    <w:rsid w:val="00174A0E"/>
    <w:rsid w:val="00180138"/>
    <w:rsid w:val="0018052B"/>
    <w:rsid w:val="00180913"/>
    <w:rsid w:val="00181573"/>
    <w:rsid w:val="00182088"/>
    <w:rsid w:val="00182911"/>
    <w:rsid w:val="00182F03"/>
    <w:rsid w:val="00183E23"/>
    <w:rsid w:val="0018424B"/>
    <w:rsid w:val="00184340"/>
    <w:rsid w:val="00186210"/>
    <w:rsid w:val="00186FBA"/>
    <w:rsid w:val="001871FA"/>
    <w:rsid w:val="0018778C"/>
    <w:rsid w:val="00187A01"/>
    <w:rsid w:val="00191E0E"/>
    <w:rsid w:val="0019276D"/>
    <w:rsid w:val="00194755"/>
    <w:rsid w:val="00194EBD"/>
    <w:rsid w:val="00195377"/>
    <w:rsid w:val="001963A4"/>
    <w:rsid w:val="00197252"/>
    <w:rsid w:val="00197697"/>
    <w:rsid w:val="00197F64"/>
    <w:rsid w:val="001A08E2"/>
    <w:rsid w:val="001A1055"/>
    <w:rsid w:val="001A22BD"/>
    <w:rsid w:val="001A279A"/>
    <w:rsid w:val="001A3034"/>
    <w:rsid w:val="001A32E3"/>
    <w:rsid w:val="001A33BF"/>
    <w:rsid w:val="001A43E9"/>
    <w:rsid w:val="001A4EEC"/>
    <w:rsid w:val="001A59A4"/>
    <w:rsid w:val="001A63AE"/>
    <w:rsid w:val="001B10EC"/>
    <w:rsid w:val="001B135A"/>
    <w:rsid w:val="001B186B"/>
    <w:rsid w:val="001B68D8"/>
    <w:rsid w:val="001B6BBC"/>
    <w:rsid w:val="001B725D"/>
    <w:rsid w:val="001B78D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6C6B"/>
    <w:rsid w:val="001D7806"/>
    <w:rsid w:val="001E0606"/>
    <w:rsid w:val="001E15AF"/>
    <w:rsid w:val="001E1E04"/>
    <w:rsid w:val="001E220F"/>
    <w:rsid w:val="001E2427"/>
    <w:rsid w:val="001E2508"/>
    <w:rsid w:val="001E258A"/>
    <w:rsid w:val="001E338A"/>
    <w:rsid w:val="001E4B45"/>
    <w:rsid w:val="001E4BC8"/>
    <w:rsid w:val="001E5085"/>
    <w:rsid w:val="001E5378"/>
    <w:rsid w:val="001E6F56"/>
    <w:rsid w:val="001E71AC"/>
    <w:rsid w:val="001E7AE1"/>
    <w:rsid w:val="001F0900"/>
    <w:rsid w:val="001F1181"/>
    <w:rsid w:val="001F1745"/>
    <w:rsid w:val="001F17EC"/>
    <w:rsid w:val="001F227B"/>
    <w:rsid w:val="001F2FBC"/>
    <w:rsid w:val="001F6320"/>
    <w:rsid w:val="001F6630"/>
    <w:rsid w:val="0020138B"/>
    <w:rsid w:val="0020155F"/>
    <w:rsid w:val="00201567"/>
    <w:rsid w:val="00202428"/>
    <w:rsid w:val="00203046"/>
    <w:rsid w:val="002030C3"/>
    <w:rsid w:val="00203DEC"/>
    <w:rsid w:val="0020494F"/>
    <w:rsid w:val="00204F93"/>
    <w:rsid w:val="002060CF"/>
    <w:rsid w:val="002068E6"/>
    <w:rsid w:val="002078C7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CA3"/>
    <w:rsid w:val="002210C0"/>
    <w:rsid w:val="002211D8"/>
    <w:rsid w:val="0022171C"/>
    <w:rsid w:val="00221F31"/>
    <w:rsid w:val="00222116"/>
    <w:rsid w:val="00222860"/>
    <w:rsid w:val="00222A08"/>
    <w:rsid w:val="0022300D"/>
    <w:rsid w:val="00223A14"/>
    <w:rsid w:val="00224686"/>
    <w:rsid w:val="00224C40"/>
    <w:rsid w:val="00224E27"/>
    <w:rsid w:val="002264FB"/>
    <w:rsid w:val="00226EC8"/>
    <w:rsid w:val="002314FD"/>
    <w:rsid w:val="002315B7"/>
    <w:rsid w:val="00231AA8"/>
    <w:rsid w:val="00231FF1"/>
    <w:rsid w:val="00233587"/>
    <w:rsid w:val="0023392F"/>
    <w:rsid w:val="00233B01"/>
    <w:rsid w:val="00235FEF"/>
    <w:rsid w:val="002370D6"/>
    <w:rsid w:val="002379D3"/>
    <w:rsid w:val="00237F52"/>
    <w:rsid w:val="002401B1"/>
    <w:rsid w:val="002406C0"/>
    <w:rsid w:val="002408B1"/>
    <w:rsid w:val="002428FE"/>
    <w:rsid w:val="0024293B"/>
    <w:rsid w:val="00242A91"/>
    <w:rsid w:val="00243B44"/>
    <w:rsid w:val="002446E8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0E68"/>
    <w:rsid w:val="002521CD"/>
    <w:rsid w:val="00252AC2"/>
    <w:rsid w:val="00253AF9"/>
    <w:rsid w:val="0025420E"/>
    <w:rsid w:val="00255035"/>
    <w:rsid w:val="002564E9"/>
    <w:rsid w:val="0025691A"/>
    <w:rsid w:val="00257CD7"/>
    <w:rsid w:val="002608F2"/>
    <w:rsid w:val="002628DD"/>
    <w:rsid w:val="00262B4C"/>
    <w:rsid w:val="002643F2"/>
    <w:rsid w:val="00264A81"/>
    <w:rsid w:val="00265211"/>
    <w:rsid w:val="00266120"/>
    <w:rsid w:val="00270E88"/>
    <w:rsid w:val="00273C26"/>
    <w:rsid w:val="00273D06"/>
    <w:rsid w:val="00274A57"/>
    <w:rsid w:val="00275F0D"/>
    <w:rsid w:val="0027615A"/>
    <w:rsid w:val="00276210"/>
    <w:rsid w:val="002773E8"/>
    <w:rsid w:val="00277AE1"/>
    <w:rsid w:val="0028013D"/>
    <w:rsid w:val="0028164D"/>
    <w:rsid w:val="00281720"/>
    <w:rsid w:val="002817F4"/>
    <w:rsid w:val="00281D58"/>
    <w:rsid w:val="00282717"/>
    <w:rsid w:val="00282734"/>
    <w:rsid w:val="002833A3"/>
    <w:rsid w:val="00284C47"/>
    <w:rsid w:val="00284E14"/>
    <w:rsid w:val="00285780"/>
    <w:rsid w:val="00285BF7"/>
    <w:rsid w:val="00285E77"/>
    <w:rsid w:val="002868C1"/>
    <w:rsid w:val="0029022F"/>
    <w:rsid w:val="002922BF"/>
    <w:rsid w:val="0029337A"/>
    <w:rsid w:val="002946D1"/>
    <w:rsid w:val="00294A39"/>
    <w:rsid w:val="00295CDA"/>
    <w:rsid w:val="00296039"/>
    <w:rsid w:val="0029639A"/>
    <w:rsid w:val="002967E4"/>
    <w:rsid w:val="0029718B"/>
    <w:rsid w:val="002A0026"/>
    <w:rsid w:val="002A0945"/>
    <w:rsid w:val="002A09B6"/>
    <w:rsid w:val="002A0E94"/>
    <w:rsid w:val="002A317E"/>
    <w:rsid w:val="002A3190"/>
    <w:rsid w:val="002A44FF"/>
    <w:rsid w:val="002A4FDE"/>
    <w:rsid w:val="002A584D"/>
    <w:rsid w:val="002A62D7"/>
    <w:rsid w:val="002A733D"/>
    <w:rsid w:val="002A75A5"/>
    <w:rsid w:val="002A7ED3"/>
    <w:rsid w:val="002B06CD"/>
    <w:rsid w:val="002B0EF7"/>
    <w:rsid w:val="002B1386"/>
    <w:rsid w:val="002B241D"/>
    <w:rsid w:val="002B2707"/>
    <w:rsid w:val="002B2F56"/>
    <w:rsid w:val="002B3F1E"/>
    <w:rsid w:val="002B4B63"/>
    <w:rsid w:val="002B52F6"/>
    <w:rsid w:val="002B5B3F"/>
    <w:rsid w:val="002B715D"/>
    <w:rsid w:val="002C098A"/>
    <w:rsid w:val="002C29FD"/>
    <w:rsid w:val="002C3852"/>
    <w:rsid w:val="002C4583"/>
    <w:rsid w:val="002C4601"/>
    <w:rsid w:val="002C59C0"/>
    <w:rsid w:val="002C6F34"/>
    <w:rsid w:val="002C7D1B"/>
    <w:rsid w:val="002D009B"/>
    <w:rsid w:val="002D12B5"/>
    <w:rsid w:val="002D1571"/>
    <w:rsid w:val="002D289B"/>
    <w:rsid w:val="002D356E"/>
    <w:rsid w:val="002D3BC6"/>
    <w:rsid w:val="002D6388"/>
    <w:rsid w:val="002D6937"/>
    <w:rsid w:val="002D6C0A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268"/>
    <w:rsid w:val="002E389B"/>
    <w:rsid w:val="002E3B10"/>
    <w:rsid w:val="002E4D43"/>
    <w:rsid w:val="002E5905"/>
    <w:rsid w:val="002E5E07"/>
    <w:rsid w:val="002E5F04"/>
    <w:rsid w:val="002E6A83"/>
    <w:rsid w:val="002E767C"/>
    <w:rsid w:val="002F0378"/>
    <w:rsid w:val="002F0C66"/>
    <w:rsid w:val="002F0E6F"/>
    <w:rsid w:val="002F1412"/>
    <w:rsid w:val="002F1ACC"/>
    <w:rsid w:val="002F4775"/>
    <w:rsid w:val="002F4B9F"/>
    <w:rsid w:val="002F52C9"/>
    <w:rsid w:val="002F6EBC"/>
    <w:rsid w:val="002F7E7F"/>
    <w:rsid w:val="0030020A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B4B"/>
    <w:rsid w:val="003118A2"/>
    <w:rsid w:val="003119B8"/>
    <w:rsid w:val="003128D2"/>
    <w:rsid w:val="00314888"/>
    <w:rsid w:val="00314999"/>
    <w:rsid w:val="0031509D"/>
    <w:rsid w:val="003153E0"/>
    <w:rsid w:val="003159FD"/>
    <w:rsid w:val="00316C05"/>
    <w:rsid w:val="00316DAE"/>
    <w:rsid w:val="00316FE6"/>
    <w:rsid w:val="003202FD"/>
    <w:rsid w:val="00320FBF"/>
    <w:rsid w:val="00321265"/>
    <w:rsid w:val="003212EF"/>
    <w:rsid w:val="0032140F"/>
    <w:rsid w:val="0032226D"/>
    <w:rsid w:val="003228F5"/>
    <w:rsid w:val="003237D2"/>
    <w:rsid w:val="00324EDE"/>
    <w:rsid w:val="00325D00"/>
    <w:rsid w:val="00325EB5"/>
    <w:rsid w:val="003300C5"/>
    <w:rsid w:val="00330D7C"/>
    <w:rsid w:val="003316DF"/>
    <w:rsid w:val="003320BB"/>
    <w:rsid w:val="003325D1"/>
    <w:rsid w:val="0033276D"/>
    <w:rsid w:val="00333F99"/>
    <w:rsid w:val="003348A0"/>
    <w:rsid w:val="00334A89"/>
    <w:rsid w:val="003365DA"/>
    <w:rsid w:val="00336C28"/>
    <w:rsid w:val="00337A7F"/>
    <w:rsid w:val="00340045"/>
    <w:rsid w:val="00340531"/>
    <w:rsid w:val="0034101C"/>
    <w:rsid w:val="00341BB8"/>
    <w:rsid w:val="003420CF"/>
    <w:rsid w:val="00342755"/>
    <w:rsid w:val="00343705"/>
    <w:rsid w:val="00343CB6"/>
    <w:rsid w:val="003441E4"/>
    <w:rsid w:val="0034498B"/>
    <w:rsid w:val="00345281"/>
    <w:rsid w:val="0034578A"/>
    <w:rsid w:val="003458DD"/>
    <w:rsid w:val="00345D3B"/>
    <w:rsid w:val="00346FB0"/>
    <w:rsid w:val="00347607"/>
    <w:rsid w:val="003476FF"/>
    <w:rsid w:val="00350420"/>
    <w:rsid w:val="00350D07"/>
    <w:rsid w:val="003512E8"/>
    <w:rsid w:val="0035206D"/>
    <w:rsid w:val="003532FA"/>
    <w:rsid w:val="003542AC"/>
    <w:rsid w:val="0035490F"/>
    <w:rsid w:val="0035729A"/>
    <w:rsid w:val="00360585"/>
    <w:rsid w:val="00361A27"/>
    <w:rsid w:val="00363118"/>
    <w:rsid w:val="00363ABA"/>
    <w:rsid w:val="003641E4"/>
    <w:rsid w:val="00364282"/>
    <w:rsid w:val="00364F85"/>
    <w:rsid w:val="003651D2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082"/>
    <w:rsid w:val="003741FD"/>
    <w:rsid w:val="00374AF0"/>
    <w:rsid w:val="003757CF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076"/>
    <w:rsid w:val="00384DEC"/>
    <w:rsid w:val="00385020"/>
    <w:rsid w:val="003868C5"/>
    <w:rsid w:val="0039099D"/>
    <w:rsid w:val="003916B5"/>
    <w:rsid w:val="0039181B"/>
    <w:rsid w:val="00392BAD"/>
    <w:rsid w:val="003934F2"/>
    <w:rsid w:val="00394CDD"/>
    <w:rsid w:val="00395100"/>
    <w:rsid w:val="00395ABA"/>
    <w:rsid w:val="00395B8C"/>
    <w:rsid w:val="0039637C"/>
    <w:rsid w:val="00396D76"/>
    <w:rsid w:val="00397198"/>
    <w:rsid w:val="00397BAF"/>
    <w:rsid w:val="003A07B8"/>
    <w:rsid w:val="003A1C5A"/>
    <w:rsid w:val="003A49DF"/>
    <w:rsid w:val="003A4F03"/>
    <w:rsid w:val="003A5E5E"/>
    <w:rsid w:val="003A709C"/>
    <w:rsid w:val="003A79C0"/>
    <w:rsid w:val="003B1CDF"/>
    <w:rsid w:val="003B1FA7"/>
    <w:rsid w:val="003B231E"/>
    <w:rsid w:val="003B2374"/>
    <w:rsid w:val="003B298E"/>
    <w:rsid w:val="003B3DC5"/>
    <w:rsid w:val="003B43D8"/>
    <w:rsid w:val="003B4B56"/>
    <w:rsid w:val="003B4D53"/>
    <w:rsid w:val="003B52A5"/>
    <w:rsid w:val="003B5818"/>
    <w:rsid w:val="003B5E10"/>
    <w:rsid w:val="003B74AC"/>
    <w:rsid w:val="003B74FC"/>
    <w:rsid w:val="003C139C"/>
    <w:rsid w:val="003C261C"/>
    <w:rsid w:val="003C27C4"/>
    <w:rsid w:val="003C28A5"/>
    <w:rsid w:val="003C2F55"/>
    <w:rsid w:val="003C347D"/>
    <w:rsid w:val="003C466D"/>
    <w:rsid w:val="003C57A7"/>
    <w:rsid w:val="003C6757"/>
    <w:rsid w:val="003C6A82"/>
    <w:rsid w:val="003C7A12"/>
    <w:rsid w:val="003C7AD0"/>
    <w:rsid w:val="003C7B4D"/>
    <w:rsid w:val="003D2ADD"/>
    <w:rsid w:val="003D38C7"/>
    <w:rsid w:val="003D3A57"/>
    <w:rsid w:val="003D3A7F"/>
    <w:rsid w:val="003D5386"/>
    <w:rsid w:val="003D6970"/>
    <w:rsid w:val="003E0160"/>
    <w:rsid w:val="003E0EB8"/>
    <w:rsid w:val="003E10D8"/>
    <w:rsid w:val="003E117E"/>
    <w:rsid w:val="003E17AD"/>
    <w:rsid w:val="003E1DD6"/>
    <w:rsid w:val="003E277F"/>
    <w:rsid w:val="003E309D"/>
    <w:rsid w:val="003E5868"/>
    <w:rsid w:val="003E5A30"/>
    <w:rsid w:val="003E5EF2"/>
    <w:rsid w:val="003E7BAA"/>
    <w:rsid w:val="003E7F0E"/>
    <w:rsid w:val="003F00D7"/>
    <w:rsid w:val="003F1C84"/>
    <w:rsid w:val="003F1D35"/>
    <w:rsid w:val="003F2035"/>
    <w:rsid w:val="003F2587"/>
    <w:rsid w:val="003F42A4"/>
    <w:rsid w:val="003F51E3"/>
    <w:rsid w:val="003F7F29"/>
    <w:rsid w:val="004017E5"/>
    <w:rsid w:val="004033F8"/>
    <w:rsid w:val="00403E79"/>
    <w:rsid w:val="00403F2A"/>
    <w:rsid w:val="0040406D"/>
    <w:rsid w:val="004049AA"/>
    <w:rsid w:val="00405536"/>
    <w:rsid w:val="00407AE6"/>
    <w:rsid w:val="004100DE"/>
    <w:rsid w:val="00410B17"/>
    <w:rsid w:val="00410EAF"/>
    <w:rsid w:val="004111A1"/>
    <w:rsid w:val="004119D3"/>
    <w:rsid w:val="00411B75"/>
    <w:rsid w:val="00413198"/>
    <w:rsid w:val="004161E4"/>
    <w:rsid w:val="0041689A"/>
    <w:rsid w:val="00416C02"/>
    <w:rsid w:val="00416DB1"/>
    <w:rsid w:val="004175A3"/>
    <w:rsid w:val="00417A3F"/>
    <w:rsid w:val="00417DB5"/>
    <w:rsid w:val="004206E1"/>
    <w:rsid w:val="004207F8"/>
    <w:rsid w:val="004220D7"/>
    <w:rsid w:val="00422DCE"/>
    <w:rsid w:val="004252C5"/>
    <w:rsid w:val="004259E8"/>
    <w:rsid w:val="0042755E"/>
    <w:rsid w:val="004276A4"/>
    <w:rsid w:val="0042784A"/>
    <w:rsid w:val="00427A81"/>
    <w:rsid w:val="00427D11"/>
    <w:rsid w:val="0043006D"/>
    <w:rsid w:val="00430A60"/>
    <w:rsid w:val="00431546"/>
    <w:rsid w:val="00432EB4"/>
    <w:rsid w:val="00434694"/>
    <w:rsid w:val="00434E36"/>
    <w:rsid w:val="004354E1"/>
    <w:rsid w:val="00436FBA"/>
    <w:rsid w:val="00437BD1"/>
    <w:rsid w:val="00440184"/>
    <w:rsid w:val="0044165B"/>
    <w:rsid w:val="0044191B"/>
    <w:rsid w:val="00441B32"/>
    <w:rsid w:val="0044386A"/>
    <w:rsid w:val="00443A65"/>
    <w:rsid w:val="00443AA8"/>
    <w:rsid w:val="00444129"/>
    <w:rsid w:val="0044454A"/>
    <w:rsid w:val="00445856"/>
    <w:rsid w:val="00450AB2"/>
    <w:rsid w:val="00452D97"/>
    <w:rsid w:val="00452DD3"/>
    <w:rsid w:val="00452E40"/>
    <w:rsid w:val="004541E1"/>
    <w:rsid w:val="00454B6C"/>
    <w:rsid w:val="00455176"/>
    <w:rsid w:val="00456965"/>
    <w:rsid w:val="004574BC"/>
    <w:rsid w:val="00457CAE"/>
    <w:rsid w:val="004601DD"/>
    <w:rsid w:val="0046114F"/>
    <w:rsid w:val="00461E88"/>
    <w:rsid w:val="00461F16"/>
    <w:rsid w:val="0046318B"/>
    <w:rsid w:val="0046330A"/>
    <w:rsid w:val="00463461"/>
    <w:rsid w:val="004640AB"/>
    <w:rsid w:val="0046461C"/>
    <w:rsid w:val="00465531"/>
    <w:rsid w:val="004666F1"/>
    <w:rsid w:val="0046682E"/>
    <w:rsid w:val="0046799D"/>
    <w:rsid w:val="00470573"/>
    <w:rsid w:val="00470A03"/>
    <w:rsid w:val="00471045"/>
    <w:rsid w:val="00472B38"/>
    <w:rsid w:val="004733FB"/>
    <w:rsid w:val="0047357D"/>
    <w:rsid w:val="00473E19"/>
    <w:rsid w:val="00475182"/>
    <w:rsid w:val="004764F4"/>
    <w:rsid w:val="00476654"/>
    <w:rsid w:val="0047689D"/>
    <w:rsid w:val="00477590"/>
    <w:rsid w:val="00477DED"/>
    <w:rsid w:val="00480F1F"/>
    <w:rsid w:val="004814F7"/>
    <w:rsid w:val="004825C6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B61"/>
    <w:rsid w:val="004956B2"/>
    <w:rsid w:val="00496701"/>
    <w:rsid w:val="004970EB"/>
    <w:rsid w:val="00497C69"/>
    <w:rsid w:val="004A0511"/>
    <w:rsid w:val="004A0D82"/>
    <w:rsid w:val="004A1622"/>
    <w:rsid w:val="004A2C4A"/>
    <w:rsid w:val="004A3E25"/>
    <w:rsid w:val="004A3F95"/>
    <w:rsid w:val="004A4965"/>
    <w:rsid w:val="004A5660"/>
    <w:rsid w:val="004A58DD"/>
    <w:rsid w:val="004A5996"/>
    <w:rsid w:val="004A5AD1"/>
    <w:rsid w:val="004A641F"/>
    <w:rsid w:val="004A6E76"/>
    <w:rsid w:val="004A7F9C"/>
    <w:rsid w:val="004B0211"/>
    <w:rsid w:val="004B1424"/>
    <w:rsid w:val="004B1C55"/>
    <w:rsid w:val="004B1C85"/>
    <w:rsid w:val="004B1DD5"/>
    <w:rsid w:val="004B2330"/>
    <w:rsid w:val="004B2E50"/>
    <w:rsid w:val="004B3ACD"/>
    <w:rsid w:val="004B4C60"/>
    <w:rsid w:val="004B4E16"/>
    <w:rsid w:val="004B5B48"/>
    <w:rsid w:val="004B6372"/>
    <w:rsid w:val="004B6C9D"/>
    <w:rsid w:val="004B7C4F"/>
    <w:rsid w:val="004B7ECF"/>
    <w:rsid w:val="004C0275"/>
    <w:rsid w:val="004C046C"/>
    <w:rsid w:val="004C04CB"/>
    <w:rsid w:val="004C0923"/>
    <w:rsid w:val="004C0D3C"/>
    <w:rsid w:val="004C109A"/>
    <w:rsid w:val="004C1546"/>
    <w:rsid w:val="004C27F1"/>
    <w:rsid w:val="004C4033"/>
    <w:rsid w:val="004D1EF3"/>
    <w:rsid w:val="004D4695"/>
    <w:rsid w:val="004D5F7E"/>
    <w:rsid w:val="004D6171"/>
    <w:rsid w:val="004D6FD2"/>
    <w:rsid w:val="004D7559"/>
    <w:rsid w:val="004D7E6A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4DB"/>
    <w:rsid w:val="004E7582"/>
    <w:rsid w:val="004E79AC"/>
    <w:rsid w:val="004E7B3E"/>
    <w:rsid w:val="004E7EF5"/>
    <w:rsid w:val="004F01C4"/>
    <w:rsid w:val="004F0B06"/>
    <w:rsid w:val="004F0FC0"/>
    <w:rsid w:val="004F125E"/>
    <w:rsid w:val="004F1929"/>
    <w:rsid w:val="004F366B"/>
    <w:rsid w:val="004F5244"/>
    <w:rsid w:val="004F5F34"/>
    <w:rsid w:val="005008DD"/>
    <w:rsid w:val="00502C25"/>
    <w:rsid w:val="00503695"/>
    <w:rsid w:val="00503C75"/>
    <w:rsid w:val="00503CC1"/>
    <w:rsid w:val="00504054"/>
    <w:rsid w:val="00505085"/>
    <w:rsid w:val="0050587B"/>
    <w:rsid w:val="00505AC8"/>
    <w:rsid w:val="0050631F"/>
    <w:rsid w:val="00506EC3"/>
    <w:rsid w:val="005070E5"/>
    <w:rsid w:val="0051054D"/>
    <w:rsid w:val="0051263F"/>
    <w:rsid w:val="00513368"/>
    <w:rsid w:val="0051494E"/>
    <w:rsid w:val="00514DEF"/>
    <w:rsid w:val="00514E78"/>
    <w:rsid w:val="00515E8F"/>
    <w:rsid w:val="005169B2"/>
    <w:rsid w:val="00517014"/>
    <w:rsid w:val="0052106B"/>
    <w:rsid w:val="005210CA"/>
    <w:rsid w:val="00521416"/>
    <w:rsid w:val="0052385C"/>
    <w:rsid w:val="00523A16"/>
    <w:rsid w:val="00524173"/>
    <w:rsid w:val="005242FE"/>
    <w:rsid w:val="005247B7"/>
    <w:rsid w:val="00526A29"/>
    <w:rsid w:val="0052721A"/>
    <w:rsid w:val="005275FC"/>
    <w:rsid w:val="005300FD"/>
    <w:rsid w:val="005312BB"/>
    <w:rsid w:val="0053203B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701"/>
    <w:rsid w:val="005427C9"/>
    <w:rsid w:val="00542CDA"/>
    <w:rsid w:val="00542E55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46C"/>
    <w:rsid w:val="00552237"/>
    <w:rsid w:val="00553635"/>
    <w:rsid w:val="00554E1D"/>
    <w:rsid w:val="0055608C"/>
    <w:rsid w:val="00556595"/>
    <w:rsid w:val="00556891"/>
    <w:rsid w:val="00556A8C"/>
    <w:rsid w:val="00556B41"/>
    <w:rsid w:val="00557237"/>
    <w:rsid w:val="005578A7"/>
    <w:rsid w:val="00557B2A"/>
    <w:rsid w:val="005602D5"/>
    <w:rsid w:val="0056268B"/>
    <w:rsid w:val="00562E2F"/>
    <w:rsid w:val="005641B8"/>
    <w:rsid w:val="005651D7"/>
    <w:rsid w:val="00566223"/>
    <w:rsid w:val="005668CD"/>
    <w:rsid w:val="00566A9F"/>
    <w:rsid w:val="00567DF7"/>
    <w:rsid w:val="00571D7A"/>
    <w:rsid w:val="005722FC"/>
    <w:rsid w:val="00572CC7"/>
    <w:rsid w:val="005764B2"/>
    <w:rsid w:val="00576C6E"/>
    <w:rsid w:val="00576DA2"/>
    <w:rsid w:val="0057796C"/>
    <w:rsid w:val="0058053B"/>
    <w:rsid w:val="005815B1"/>
    <w:rsid w:val="005826E8"/>
    <w:rsid w:val="00582903"/>
    <w:rsid w:val="00582A7B"/>
    <w:rsid w:val="00582FB6"/>
    <w:rsid w:val="00583A1F"/>
    <w:rsid w:val="0058515D"/>
    <w:rsid w:val="00587E7B"/>
    <w:rsid w:val="00591008"/>
    <w:rsid w:val="005922E0"/>
    <w:rsid w:val="00592AD8"/>
    <w:rsid w:val="00592B00"/>
    <w:rsid w:val="00593391"/>
    <w:rsid w:val="00594C77"/>
    <w:rsid w:val="00594F4F"/>
    <w:rsid w:val="005957E0"/>
    <w:rsid w:val="00595DCB"/>
    <w:rsid w:val="00596300"/>
    <w:rsid w:val="00596BC0"/>
    <w:rsid w:val="005970B0"/>
    <w:rsid w:val="005975B6"/>
    <w:rsid w:val="00597A68"/>
    <w:rsid w:val="005A2F9D"/>
    <w:rsid w:val="005A407F"/>
    <w:rsid w:val="005A50ED"/>
    <w:rsid w:val="005A52B5"/>
    <w:rsid w:val="005A646B"/>
    <w:rsid w:val="005A64C4"/>
    <w:rsid w:val="005A6668"/>
    <w:rsid w:val="005A7C55"/>
    <w:rsid w:val="005B10D7"/>
    <w:rsid w:val="005B1AA8"/>
    <w:rsid w:val="005B2A74"/>
    <w:rsid w:val="005B32AA"/>
    <w:rsid w:val="005B368A"/>
    <w:rsid w:val="005B4A79"/>
    <w:rsid w:val="005B7524"/>
    <w:rsid w:val="005B79A4"/>
    <w:rsid w:val="005B7DE2"/>
    <w:rsid w:val="005C0856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E70"/>
    <w:rsid w:val="005D1F83"/>
    <w:rsid w:val="005D2156"/>
    <w:rsid w:val="005D2995"/>
    <w:rsid w:val="005D2C2F"/>
    <w:rsid w:val="005D3A0C"/>
    <w:rsid w:val="005D3D5D"/>
    <w:rsid w:val="005D3E37"/>
    <w:rsid w:val="005D42F0"/>
    <w:rsid w:val="005D498C"/>
    <w:rsid w:val="005D5BB5"/>
    <w:rsid w:val="005D6016"/>
    <w:rsid w:val="005D6067"/>
    <w:rsid w:val="005D6192"/>
    <w:rsid w:val="005D647F"/>
    <w:rsid w:val="005D69DD"/>
    <w:rsid w:val="005D7D3C"/>
    <w:rsid w:val="005D7F7F"/>
    <w:rsid w:val="005E050E"/>
    <w:rsid w:val="005E0EE0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7118"/>
    <w:rsid w:val="005E7594"/>
    <w:rsid w:val="005F099F"/>
    <w:rsid w:val="005F0C6B"/>
    <w:rsid w:val="005F0F56"/>
    <w:rsid w:val="005F110B"/>
    <w:rsid w:val="005F156D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A2F"/>
    <w:rsid w:val="00601AB9"/>
    <w:rsid w:val="006042B8"/>
    <w:rsid w:val="006044E9"/>
    <w:rsid w:val="0060469B"/>
    <w:rsid w:val="00606402"/>
    <w:rsid w:val="00606F5F"/>
    <w:rsid w:val="00607FD5"/>
    <w:rsid w:val="0061007F"/>
    <w:rsid w:val="006116A1"/>
    <w:rsid w:val="00612000"/>
    <w:rsid w:val="00612375"/>
    <w:rsid w:val="006129CF"/>
    <w:rsid w:val="00614160"/>
    <w:rsid w:val="00614CC8"/>
    <w:rsid w:val="00616292"/>
    <w:rsid w:val="006179F5"/>
    <w:rsid w:val="00620F80"/>
    <w:rsid w:val="00623100"/>
    <w:rsid w:val="00624355"/>
    <w:rsid w:val="006244B7"/>
    <w:rsid w:val="00624638"/>
    <w:rsid w:val="00624FA9"/>
    <w:rsid w:val="00626EFC"/>
    <w:rsid w:val="00627D11"/>
    <w:rsid w:val="00630129"/>
    <w:rsid w:val="00630434"/>
    <w:rsid w:val="0063090B"/>
    <w:rsid w:val="00630D0A"/>
    <w:rsid w:val="00631686"/>
    <w:rsid w:val="00632675"/>
    <w:rsid w:val="006329E7"/>
    <w:rsid w:val="0063340D"/>
    <w:rsid w:val="0063439D"/>
    <w:rsid w:val="00635C2B"/>
    <w:rsid w:val="00636178"/>
    <w:rsid w:val="006402FA"/>
    <w:rsid w:val="006407FC"/>
    <w:rsid w:val="00640AE4"/>
    <w:rsid w:val="00640FF0"/>
    <w:rsid w:val="0064113E"/>
    <w:rsid w:val="00642873"/>
    <w:rsid w:val="00643A45"/>
    <w:rsid w:val="0064440D"/>
    <w:rsid w:val="0064518C"/>
    <w:rsid w:val="00645994"/>
    <w:rsid w:val="0064608F"/>
    <w:rsid w:val="0064688B"/>
    <w:rsid w:val="00646B62"/>
    <w:rsid w:val="00647594"/>
    <w:rsid w:val="0064770F"/>
    <w:rsid w:val="00650061"/>
    <w:rsid w:val="00650BA3"/>
    <w:rsid w:val="00651903"/>
    <w:rsid w:val="0065331A"/>
    <w:rsid w:val="006535BF"/>
    <w:rsid w:val="0065407A"/>
    <w:rsid w:val="00654517"/>
    <w:rsid w:val="00654CB1"/>
    <w:rsid w:val="0065538B"/>
    <w:rsid w:val="00655FBB"/>
    <w:rsid w:val="00657C49"/>
    <w:rsid w:val="00661508"/>
    <w:rsid w:val="00661543"/>
    <w:rsid w:val="006619EE"/>
    <w:rsid w:val="00661FFD"/>
    <w:rsid w:val="00662241"/>
    <w:rsid w:val="00662FCE"/>
    <w:rsid w:val="00663B36"/>
    <w:rsid w:val="00665342"/>
    <w:rsid w:val="00665B97"/>
    <w:rsid w:val="00666079"/>
    <w:rsid w:val="00666FE5"/>
    <w:rsid w:val="00667691"/>
    <w:rsid w:val="00667B90"/>
    <w:rsid w:val="0067015D"/>
    <w:rsid w:val="00671191"/>
    <w:rsid w:val="006712A2"/>
    <w:rsid w:val="00672EFD"/>
    <w:rsid w:val="0067312A"/>
    <w:rsid w:val="006758FA"/>
    <w:rsid w:val="0067601A"/>
    <w:rsid w:val="00676E11"/>
    <w:rsid w:val="0067721F"/>
    <w:rsid w:val="006776D4"/>
    <w:rsid w:val="00677828"/>
    <w:rsid w:val="006813C6"/>
    <w:rsid w:val="00681671"/>
    <w:rsid w:val="006819D7"/>
    <w:rsid w:val="00682788"/>
    <w:rsid w:val="00682DE4"/>
    <w:rsid w:val="0068317C"/>
    <w:rsid w:val="006834B8"/>
    <w:rsid w:val="0068364C"/>
    <w:rsid w:val="00684ADA"/>
    <w:rsid w:val="00685378"/>
    <w:rsid w:val="00685C81"/>
    <w:rsid w:val="0068642A"/>
    <w:rsid w:val="00686437"/>
    <w:rsid w:val="00686CBD"/>
    <w:rsid w:val="00687FBA"/>
    <w:rsid w:val="0069227D"/>
    <w:rsid w:val="00692C7B"/>
    <w:rsid w:val="006941CA"/>
    <w:rsid w:val="006954E8"/>
    <w:rsid w:val="00695570"/>
    <w:rsid w:val="0069575E"/>
    <w:rsid w:val="00695DA0"/>
    <w:rsid w:val="00696996"/>
    <w:rsid w:val="006974ED"/>
    <w:rsid w:val="006978A7"/>
    <w:rsid w:val="006A0A07"/>
    <w:rsid w:val="006A0D75"/>
    <w:rsid w:val="006A2E24"/>
    <w:rsid w:val="006A4CD4"/>
    <w:rsid w:val="006A571E"/>
    <w:rsid w:val="006A57EA"/>
    <w:rsid w:val="006A6407"/>
    <w:rsid w:val="006A6B04"/>
    <w:rsid w:val="006A750A"/>
    <w:rsid w:val="006A7954"/>
    <w:rsid w:val="006A7EBB"/>
    <w:rsid w:val="006B014E"/>
    <w:rsid w:val="006B06CA"/>
    <w:rsid w:val="006B0BB5"/>
    <w:rsid w:val="006B0C19"/>
    <w:rsid w:val="006B101D"/>
    <w:rsid w:val="006B1126"/>
    <w:rsid w:val="006B1D20"/>
    <w:rsid w:val="006B4AD6"/>
    <w:rsid w:val="006B4B3C"/>
    <w:rsid w:val="006C0481"/>
    <w:rsid w:val="006C08B0"/>
    <w:rsid w:val="006C14A0"/>
    <w:rsid w:val="006C1772"/>
    <w:rsid w:val="006C17CE"/>
    <w:rsid w:val="006C1FC4"/>
    <w:rsid w:val="006C2048"/>
    <w:rsid w:val="006C2173"/>
    <w:rsid w:val="006C240A"/>
    <w:rsid w:val="006C2999"/>
    <w:rsid w:val="006C2FE1"/>
    <w:rsid w:val="006C36DB"/>
    <w:rsid w:val="006C3EB1"/>
    <w:rsid w:val="006C5D13"/>
    <w:rsid w:val="006C5F24"/>
    <w:rsid w:val="006C60AC"/>
    <w:rsid w:val="006C7017"/>
    <w:rsid w:val="006D0155"/>
    <w:rsid w:val="006D0AF2"/>
    <w:rsid w:val="006D11DF"/>
    <w:rsid w:val="006D314F"/>
    <w:rsid w:val="006D3B16"/>
    <w:rsid w:val="006D4D27"/>
    <w:rsid w:val="006D4FB0"/>
    <w:rsid w:val="006D58E6"/>
    <w:rsid w:val="006D5B25"/>
    <w:rsid w:val="006D62AD"/>
    <w:rsid w:val="006D7C07"/>
    <w:rsid w:val="006E0E47"/>
    <w:rsid w:val="006E1825"/>
    <w:rsid w:val="006E1914"/>
    <w:rsid w:val="006E20A5"/>
    <w:rsid w:val="006E3B58"/>
    <w:rsid w:val="006E4B0B"/>
    <w:rsid w:val="006E4F30"/>
    <w:rsid w:val="006E4FC8"/>
    <w:rsid w:val="006E5911"/>
    <w:rsid w:val="006E59FD"/>
    <w:rsid w:val="006E5B04"/>
    <w:rsid w:val="006E61F0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6F5977"/>
    <w:rsid w:val="00700CE4"/>
    <w:rsid w:val="007021D8"/>
    <w:rsid w:val="00702A9F"/>
    <w:rsid w:val="007032BB"/>
    <w:rsid w:val="00704004"/>
    <w:rsid w:val="00704044"/>
    <w:rsid w:val="007048D3"/>
    <w:rsid w:val="00706509"/>
    <w:rsid w:val="007069AC"/>
    <w:rsid w:val="0070755C"/>
    <w:rsid w:val="00710904"/>
    <w:rsid w:val="007125BA"/>
    <w:rsid w:val="00712DB0"/>
    <w:rsid w:val="00714FA7"/>
    <w:rsid w:val="00715072"/>
    <w:rsid w:val="00715328"/>
    <w:rsid w:val="00715E9D"/>
    <w:rsid w:val="007164AB"/>
    <w:rsid w:val="007169C4"/>
    <w:rsid w:val="00716E29"/>
    <w:rsid w:val="0071767D"/>
    <w:rsid w:val="00717BD1"/>
    <w:rsid w:val="00717EE5"/>
    <w:rsid w:val="007212ED"/>
    <w:rsid w:val="00722317"/>
    <w:rsid w:val="007230FF"/>
    <w:rsid w:val="00724EF7"/>
    <w:rsid w:val="00725311"/>
    <w:rsid w:val="00725364"/>
    <w:rsid w:val="00725C2F"/>
    <w:rsid w:val="0072669A"/>
    <w:rsid w:val="0073058E"/>
    <w:rsid w:val="007309C0"/>
    <w:rsid w:val="00731E9A"/>
    <w:rsid w:val="007321B4"/>
    <w:rsid w:val="00732F2E"/>
    <w:rsid w:val="007334C3"/>
    <w:rsid w:val="00733F7E"/>
    <w:rsid w:val="00735679"/>
    <w:rsid w:val="00737E80"/>
    <w:rsid w:val="00740339"/>
    <w:rsid w:val="0074244D"/>
    <w:rsid w:val="00742665"/>
    <w:rsid w:val="00742930"/>
    <w:rsid w:val="00743202"/>
    <w:rsid w:val="00743F77"/>
    <w:rsid w:val="00744B8B"/>
    <w:rsid w:val="0074547A"/>
    <w:rsid w:val="0074649D"/>
    <w:rsid w:val="00753312"/>
    <w:rsid w:val="007533D9"/>
    <w:rsid w:val="007535A2"/>
    <w:rsid w:val="0075394A"/>
    <w:rsid w:val="00753C79"/>
    <w:rsid w:val="00754328"/>
    <w:rsid w:val="0075463E"/>
    <w:rsid w:val="007554A1"/>
    <w:rsid w:val="0075597B"/>
    <w:rsid w:val="00755C00"/>
    <w:rsid w:val="00755C18"/>
    <w:rsid w:val="007561D1"/>
    <w:rsid w:val="00756CD6"/>
    <w:rsid w:val="00757359"/>
    <w:rsid w:val="00757BB7"/>
    <w:rsid w:val="00757D2F"/>
    <w:rsid w:val="0076111D"/>
    <w:rsid w:val="007615C6"/>
    <w:rsid w:val="007628E3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342"/>
    <w:rsid w:val="00771BF6"/>
    <w:rsid w:val="007727DA"/>
    <w:rsid w:val="00773C62"/>
    <w:rsid w:val="0077409E"/>
    <w:rsid w:val="00774C38"/>
    <w:rsid w:val="007776FD"/>
    <w:rsid w:val="007811B6"/>
    <w:rsid w:val="00781280"/>
    <w:rsid w:val="007815EC"/>
    <w:rsid w:val="0078267E"/>
    <w:rsid w:val="007827C9"/>
    <w:rsid w:val="00782B2B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541"/>
    <w:rsid w:val="00791112"/>
    <w:rsid w:val="0079192F"/>
    <w:rsid w:val="00791ACD"/>
    <w:rsid w:val="00791ED1"/>
    <w:rsid w:val="00791F89"/>
    <w:rsid w:val="00792658"/>
    <w:rsid w:val="007932ED"/>
    <w:rsid w:val="007940D7"/>
    <w:rsid w:val="00794140"/>
    <w:rsid w:val="00795B9A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96B"/>
    <w:rsid w:val="007A6CF2"/>
    <w:rsid w:val="007A7156"/>
    <w:rsid w:val="007A73CF"/>
    <w:rsid w:val="007A7617"/>
    <w:rsid w:val="007B1AEA"/>
    <w:rsid w:val="007B336D"/>
    <w:rsid w:val="007B4889"/>
    <w:rsid w:val="007B7303"/>
    <w:rsid w:val="007B7458"/>
    <w:rsid w:val="007B7AC6"/>
    <w:rsid w:val="007B7C4A"/>
    <w:rsid w:val="007C115B"/>
    <w:rsid w:val="007C120B"/>
    <w:rsid w:val="007C35E2"/>
    <w:rsid w:val="007C4281"/>
    <w:rsid w:val="007C4C51"/>
    <w:rsid w:val="007C4F71"/>
    <w:rsid w:val="007C5027"/>
    <w:rsid w:val="007C5671"/>
    <w:rsid w:val="007C5E63"/>
    <w:rsid w:val="007C6E1E"/>
    <w:rsid w:val="007D0FE7"/>
    <w:rsid w:val="007D3F9B"/>
    <w:rsid w:val="007D46C3"/>
    <w:rsid w:val="007D4B4F"/>
    <w:rsid w:val="007D663B"/>
    <w:rsid w:val="007D6A53"/>
    <w:rsid w:val="007D7BFA"/>
    <w:rsid w:val="007E3AD6"/>
    <w:rsid w:val="007E43BA"/>
    <w:rsid w:val="007E44CC"/>
    <w:rsid w:val="007E47E9"/>
    <w:rsid w:val="007E5162"/>
    <w:rsid w:val="007E555D"/>
    <w:rsid w:val="007E5BA5"/>
    <w:rsid w:val="007E63C9"/>
    <w:rsid w:val="007E6785"/>
    <w:rsid w:val="007E7132"/>
    <w:rsid w:val="007E76F8"/>
    <w:rsid w:val="007E78E7"/>
    <w:rsid w:val="007F0D5F"/>
    <w:rsid w:val="007F1B38"/>
    <w:rsid w:val="007F1BFD"/>
    <w:rsid w:val="007F1E29"/>
    <w:rsid w:val="007F2265"/>
    <w:rsid w:val="007F2AA5"/>
    <w:rsid w:val="007F39E8"/>
    <w:rsid w:val="007F4113"/>
    <w:rsid w:val="007F434C"/>
    <w:rsid w:val="007F4FE8"/>
    <w:rsid w:val="007F5B83"/>
    <w:rsid w:val="007F69A1"/>
    <w:rsid w:val="007F6ADD"/>
    <w:rsid w:val="008003C7"/>
    <w:rsid w:val="008013C3"/>
    <w:rsid w:val="00801EA7"/>
    <w:rsid w:val="00803DC4"/>
    <w:rsid w:val="00804ED9"/>
    <w:rsid w:val="0080605A"/>
    <w:rsid w:val="0080629B"/>
    <w:rsid w:val="00806730"/>
    <w:rsid w:val="00806828"/>
    <w:rsid w:val="00807677"/>
    <w:rsid w:val="00807DA0"/>
    <w:rsid w:val="008103EA"/>
    <w:rsid w:val="00810598"/>
    <w:rsid w:val="00810DE5"/>
    <w:rsid w:val="0081178C"/>
    <w:rsid w:val="00812A06"/>
    <w:rsid w:val="00812D5B"/>
    <w:rsid w:val="00813619"/>
    <w:rsid w:val="00813834"/>
    <w:rsid w:val="00814CD5"/>
    <w:rsid w:val="0081515D"/>
    <w:rsid w:val="0081591F"/>
    <w:rsid w:val="00817449"/>
    <w:rsid w:val="008179E7"/>
    <w:rsid w:val="00820630"/>
    <w:rsid w:val="00820CC2"/>
    <w:rsid w:val="008224E6"/>
    <w:rsid w:val="008227A6"/>
    <w:rsid w:val="00824080"/>
    <w:rsid w:val="00824152"/>
    <w:rsid w:val="008250A3"/>
    <w:rsid w:val="00825207"/>
    <w:rsid w:val="00826711"/>
    <w:rsid w:val="00830A5F"/>
    <w:rsid w:val="00830A6A"/>
    <w:rsid w:val="008319F7"/>
    <w:rsid w:val="00833E24"/>
    <w:rsid w:val="00834B97"/>
    <w:rsid w:val="008355B0"/>
    <w:rsid w:val="00837153"/>
    <w:rsid w:val="008374B8"/>
    <w:rsid w:val="00837A80"/>
    <w:rsid w:val="00840819"/>
    <w:rsid w:val="00841618"/>
    <w:rsid w:val="00841BC2"/>
    <w:rsid w:val="00842316"/>
    <w:rsid w:val="00842B46"/>
    <w:rsid w:val="00842C6B"/>
    <w:rsid w:val="00843393"/>
    <w:rsid w:val="00843BD4"/>
    <w:rsid w:val="00845009"/>
    <w:rsid w:val="0084584D"/>
    <w:rsid w:val="008471B7"/>
    <w:rsid w:val="00847C7B"/>
    <w:rsid w:val="00850E66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1C05"/>
    <w:rsid w:val="00862D36"/>
    <w:rsid w:val="00863171"/>
    <w:rsid w:val="00865DA4"/>
    <w:rsid w:val="0086612E"/>
    <w:rsid w:val="008663A1"/>
    <w:rsid w:val="0086676B"/>
    <w:rsid w:val="008724EC"/>
    <w:rsid w:val="00872F12"/>
    <w:rsid w:val="00873799"/>
    <w:rsid w:val="00874CD1"/>
    <w:rsid w:val="00875A53"/>
    <w:rsid w:val="00876298"/>
    <w:rsid w:val="0087668A"/>
    <w:rsid w:val="00876BF1"/>
    <w:rsid w:val="00877494"/>
    <w:rsid w:val="00877612"/>
    <w:rsid w:val="0087762C"/>
    <w:rsid w:val="00880666"/>
    <w:rsid w:val="00881D22"/>
    <w:rsid w:val="0088218A"/>
    <w:rsid w:val="00884341"/>
    <w:rsid w:val="00884D26"/>
    <w:rsid w:val="008863D9"/>
    <w:rsid w:val="008872E5"/>
    <w:rsid w:val="00887429"/>
    <w:rsid w:val="00887F82"/>
    <w:rsid w:val="008911A1"/>
    <w:rsid w:val="00891D3D"/>
    <w:rsid w:val="00892E27"/>
    <w:rsid w:val="008937F8"/>
    <w:rsid w:val="00893DD5"/>
    <w:rsid w:val="00894B93"/>
    <w:rsid w:val="008950D7"/>
    <w:rsid w:val="00895331"/>
    <w:rsid w:val="0089541C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2C92"/>
    <w:rsid w:val="008A2FF7"/>
    <w:rsid w:val="008A38F3"/>
    <w:rsid w:val="008A3901"/>
    <w:rsid w:val="008A3D9C"/>
    <w:rsid w:val="008A5F2B"/>
    <w:rsid w:val="008A675E"/>
    <w:rsid w:val="008A778E"/>
    <w:rsid w:val="008B034E"/>
    <w:rsid w:val="008B0C7A"/>
    <w:rsid w:val="008B1591"/>
    <w:rsid w:val="008B1F6A"/>
    <w:rsid w:val="008B317F"/>
    <w:rsid w:val="008B4C84"/>
    <w:rsid w:val="008B590D"/>
    <w:rsid w:val="008B7337"/>
    <w:rsid w:val="008C0AFC"/>
    <w:rsid w:val="008C1EEC"/>
    <w:rsid w:val="008C2ADE"/>
    <w:rsid w:val="008C30AE"/>
    <w:rsid w:val="008C315B"/>
    <w:rsid w:val="008C33C2"/>
    <w:rsid w:val="008C3721"/>
    <w:rsid w:val="008C5A9F"/>
    <w:rsid w:val="008C5F5F"/>
    <w:rsid w:val="008C659D"/>
    <w:rsid w:val="008C6C67"/>
    <w:rsid w:val="008D2904"/>
    <w:rsid w:val="008D3C99"/>
    <w:rsid w:val="008D3ECE"/>
    <w:rsid w:val="008D46CE"/>
    <w:rsid w:val="008D7F7E"/>
    <w:rsid w:val="008E005A"/>
    <w:rsid w:val="008E0ED1"/>
    <w:rsid w:val="008E1075"/>
    <w:rsid w:val="008E2274"/>
    <w:rsid w:val="008E2363"/>
    <w:rsid w:val="008E2EDD"/>
    <w:rsid w:val="008E3389"/>
    <w:rsid w:val="008E3C81"/>
    <w:rsid w:val="008E4462"/>
    <w:rsid w:val="008E6B18"/>
    <w:rsid w:val="008E7511"/>
    <w:rsid w:val="008E7EE9"/>
    <w:rsid w:val="008F1D32"/>
    <w:rsid w:val="008F29AD"/>
    <w:rsid w:val="008F302E"/>
    <w:rsid w:val="008F4240"/>
    <w:rsid w:val="008F4A50"/>
    <w:rsid w:val="008F4E72"/>
    <w:rsid w:val="008F6020"/>
    <w:rsid w:val="008F6333"/>
    <w:rsid w:val="008F7C8A"/>
    <w:rsid w:val="00900A03"/>
    <w:rsid w:val="00900A13"/>
    <w:rsid w:val="00904951"/>
    <w:rsid w:val="0090604C"/>
    <w:rsid w:val="00907127"/>
    <w:rsid w:val="009077D2"/>
    <w:rsid w:val="00910214"/>
    <w:rsid w:val="0091086C"/>
    <w:rsid w:val="009111AB"/>
    <w:rsid w:val="009133E6"/>
    <w:rsid w:val="00913B2C"/>
    <w:rsid w:val="00913F8E"/>
    <w:rsid w:val="00914261"/>
    <w:rsid w:val="009156D4"/>
    <w:rsid w:val="00915CD0"/>
    <w:rsid w:val="00915D99"/>
    <w:rsid w:val="009161A8"/>
    <w:rsid w:val="0091658D"/>
    <w:rsid w:val="00916731"/>
    <w:rsid w:val="009177D2"/>
    <w:rsid w:val="009203B0"/>
    <w:rsid w:val="00920919"/>
    <w:rsid w:val="00921E24"/>
    <w:rsid w:val="00922580"/>
    <w:rsid w:val="00923904"/>
    <w:rsid w:val="00924167"/>
    <w:rsid w:val="00927081"/>
    <w:rsid w:val="00927AA5"/>
    <w:rsid w:val="00931F53"/>
    <w:rsid w:val="00931FE0"/>
    <w:rsid w:val="00932986"/>
    <w:rsid w:val="00932F45"/>
    <w:rsid w:val="00933126"/>
    <w:rsid w:val="00934C2C"/>
    <w:rsid w:val="009352E1"/>
    <w:rsid w:val="00936AFE"/>
    <w:rsid w:val="00936F1B"/>
    <w:rsid w:val="009410C1"/>
    <w:rsid w:val="0094214F"/>
    <w:rsid w:val="009430B2"/>
    <w:rsid w:val="00943230"/>
    <w:rsid w:val="00944574"/>
    <w:rsid w:val="00944882"/>
    <w:rsid w:val="00945965"/>
    <w:rsid w:val="00945F2D"/>
    <w:rsid w:val="00946303"/>
    <w:rsid w:val="00950B7B"/>
    <w:rsid w:val="00952904"/>
    <w:rsid w:val="00953299"/>
    <w:rsid w:val="009533EA"/>
    <w:rsid w:val="00953946"/>
    <w:rsid w:val="00953EA5"/>
    <w:rsid w:val="009544CC"/>
    <w:rsid w:val="009547EC"/>
    <w:rsid w:val="00955290"/>
    <w:rsid w:val="00956081"/>
    <w:rsid w:val="00956A92"/>
    <w:rsid w:val="009570EE"/>
    <w:rsid w:val="0096160D"/>
    <w:rsid w:val="0096366C"/>
    <w:rsid w:val="00964B3E"/>
    <w:rsid w:val="00965671"/>
    <w:rsid w:val="0096622C"/>
    <w:rsid w:val="00966C59"/>
    <w:rsid w:val="009676F8"/>
    <w:rsid w:val="009701D3"/>
    <w:rsid w:val="00970397"/>
    <w:rsid w:val="0097225F"/>
    <w:rsid w:val="00973A17"/>
    <w:rsid w:val="0097597F"/>
    <w:rsid w:val="00975EEB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688"/>
    <w:rsid w:val="00980AA9"/>
    <w:rsid w:val="00980ED4"/>
    <w:rsid w:val="0098119F"/>
    <w:rsid w:val="009819B7"/>
    <w:rsid w:val="00981CF9"/>
    <w:rsid w:val="0098333D"/>
    <w:rsid w:val="009841F0"/>
    <w:rsid w:val="00984DB5"/>
    <w:rsid w:val="00984EE8"/>
    <w:rsid w:val="0098611E"/>
    <w:rsid w:val="009870E1"/>
    <w:rsid w:val="0098766C"/>
    <w:rsid w:val="00987D82"/>
    <w:rsid w:val="00987E61"/>
    <w:rsid w:val="00990867"/>
    <w:rsid w:val="00991CFE"/>
    <w:rsid w:val="00991F86"/>
    <w:rsid w:val="009933E2"/>
    <w:rsid w:val="009945F0"/>
    <w:rsid w:val="00995764"/>
    <w:rsid w:val="009957D3"/>
    <w:rsid w:val="00995A7C"/>
    <w:rsid w:val="009962DF"/>
    <w:rsid w:val="00996B36"/>
    <w:rsid w:val="00996CCF"/>
    <w:rsid w:val="00997189"/>
    <w:rsid w:val="00997975"/>
    <w:rsid w:val="009A03DF"/>
    <w:rsid w:val="009A0F15"/>
    <w:rsid w:val="009A1FDC"/>
    <w:rsid w:val="009A293D"/>
    <w:rsid w:val="009A2F0E"/>
    <w:rsid w:val="009A35F1"/>
    <w:rsid w:val="009A4E53"/>
    <w:rsid w:val="009A6801"/>
    <w:rsid w:val="009A775B"/>
    <w:rsid w:val="009B03A9"/>
    <w:rsid w:val="009B04DA"/>
    <w:rsid w:val="009B06DB"/>
    <w:rsid w:val="009B0F1D"/>
    <w:rsid w:val="009B17B0"/>
    <w:rsid w:val="009B1C54"/>
    <w:rsid w:val="009B1EA2"/>
    <w:rsid w:val="009B23D6"/>
    <w:rsid w:val="009B293E"/>
    <w:rsid w:val="009B2ABD"/>
    <w:rsid w:val="009B2BAC"/>
    <w:rsid w:val="009B4432"/>
    <w:rsid w:val="009B496D"/>
    <w:rsid w:val="009B650A"/>
    <w:rsid w:val="009C107C"/>
    <w:rsid w:val="009C2060"/>
    <w:rsid w:val="009C387D"/>
    <w:rsid w:val="009C3C78"/>
    <w:rsid w:val="009C3EFB"/>
    <w:rsid w:val="009C550B"/>
    <w:rsid w:val="009C70D0"/>
    <w:rsid w:val="009C74C7"/>
    <w:rsid w:val="009C7DBE"/>
    <w:rsid w:val="009D0220"/>
    <w:rsid w:val="009D0D2C"/>
    <w:rsid w:val="009D0D57"/>
    <w:rsid w:val="009D161A"/>
    <w:rsid w:val="009D17FF"/>
    <w:rsid w:val="009D1B3D"/>
    <w:rsid w:val="009D2B86"/>
    <w:rsid w:val="009D2E9A"/>
    <w:rsid w:val="009D302B"/>
    <w:rsid w:val="009D3200"/>
    <w:rsid w:val="009D3546"/>
    <w:rsid w:val="009D3917"/>
    <w:rsid w:val="009D462F"/>
    <w:rsid w:val="009D466C"/>
    <w:rsid w:val="009D4832"/>
    <w:rsid w:val="009D5200"/>
    <w:rsid w:val="009D5CB7"/>
    <w:rsid w:val="009D6311"/>
    <w:rsid w:val="009D7D9B"/>
    <w:rsid w:val="009D7E18"/>
    <w:rsid w:val="009E0138"/>
    <w:rsid w:val="009E0162"/>
    <w:rsid w:val="009E25C2"/>
    <w:rsid w:val="009E2FEC"/>
    <w:rsid w:val="009E31BE"/>
    <w:rsid w:val="009E36A8"/>
    <w:rsid w:val="009E5CE7"/>
    <w:rsid w:val="009E5DF4"/>
    <w:rsid w:val="009E6064"/>
    <w:rsid w:val="009E75B5"/>
    <w:rsid w:val="009F0925"/>
    <w:rsid w:val="009F099B"/>
    <w:rsid w:val="009F0C3A"/>
    <w:rsid w:val="009F13B3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2A0"/>
    <w:rsid w:val="009F7435"/>
    <w:rsid w:val="009F761F"/>
    <w:rsid w:val="009F7C13"/>
    <w:rsid w:val="00A01397"/>
    <w:rsid w:val="00A02067"/>
    <w:rsid w:val="00A025EB"/>
    <w:rsid w:val="00A0299A"/>
    <w:rsid w:val="00A03EDF"/>
    <w:rsid w:val="00A04464"/>
    <w:rsid w:val="00A07772"/>
    <w:rsid w:val="00A07F01"/>
    <w:rsid w:val="00A104FF"/>
    <w:rsid w:val="00A106F7"/>
    <w:rsid w:val="00A11BF7"/>
    <w:rsid w:val="00A12F53"/>
    <w:rsid w:val="00A12F71"/>
    <w:rsid w:val="00A130EB"/>
    <w:rsid w:val="00A13C9E"/>
    <w:rsid w:val="00A1407A"/>
    <w:rsid w:val="00A1685E"/>
    <w:rsid w:val="00A1767C"/>
    <w:rsid w:val="00A178D0"/>
    <w:rsid w:val="00A2168A"/>
    <w:rsid w:val="00A230C2"/>
    <w:rsid w:val="00A23DFA"/>
    <w:rsid w:val="00A24C2D"/>
    <w:rsid w:val="00A24E75"/>
    <w:rsid w:val="00A25B75"/>
    <w:rsid w:val="00A26612"/>
    <w:rsid w:val="00A27A2C"/>
    <w:rsid w:val="00A302B3"/>
    <w:rsid w:val="00A306FA"/>
    <w:rsid w:val="00A3159B"/>
    <w:rsid w:val="00A318B1"/>
    <w:rsid w:val="00A318DD"/>
    <w:rsid w:val="00A31EC4"/>
    <w:rsid w:val="00A321D3"/>
    <w:rsid w:val="00A32DA4"/>
    <w:rsid w:val="00A334FE"/>
    <w:rsid w:val="00A33A97"/>
    <w:rsid w:val="00A34346"/>
    <w:rsid w:val="00A34B2D"/>
    <w:rsid w:val="00A34CCB"/>
    <w:rsid w:val="00A3780F"/>
    <w:rsid w:val="00A37E3F"/>
    <w:rsid w:val="00A4009E"/>
    <w:rsid w:val="00A40346"/>
    <w:rsid w:val="00A40521"/>
    <w:rsid w:val="00A41A8D"/>
    <w:rsid w:val="00A42CA4"/>
    <w:rsid w:val="00A4314D"/>
    <w:rsid w:val="00A44BEA"/>
    <w:rsid w:val="00A46BC4"/>
    <w:rsid w:val="00A47337"/>
    <w:rsid w:val="00A5007F"/>
    <w:rsid w:val="00A51424"/>
    <w:rsid w:val="00A52011"/>
    <w:rsid w:val="00A52035"/>
    <w:rsid w:val="00A52122"/>
    <w:rsid w:val="00A522AE"/>
    <w:rsid w:val="00A52E98"/>
    <w:rsid w:val="00A5364D"/>
    <w:rsid w:val="00A5459F"/>
    <w:rsid w:val="00A54B2D"/>
    <w:rsid w:val="00A551A9"/>
    <w:rsid w:val="00A55B66"/>
    <w:rsid w:val="00A56572"/>
    <w:rsid w:val="00A60264"/>
    <w:rsid w:val="00A60442"/>
    <w:rsid w:val="00A604FF"/>
    <w:rsid w:val="00A612E4"/>
    <w:rsid w:val="00A62763"/>
    <w:rsid w:val="00A6302A"/>
    <w:rsid w:val="00A6349C"/>
    <w:rsid w:val="00A63861"/>
    <w:rsid w:val="00A64429"/>
    <w:rsid w:val="00A6455A"/>
    <w:rsid w:val="00A65830"/>
    <w:rsid w:val="00A65B52"/>
    <w:rsid w:val="00A660CF"/>
    <w:rsid w:val="00A66409"/>
    <w:rsid w:val="00A7270F"/>
    <w:rsid w:val="00A727A4"/>
    <w:rsid w:val="00A73990"/>
    <w:rsid w:val="00A742A8"/>
    <w:rsid w:val="00A74360"/>
    <w:rsid w:val="00A74469"/>
    <w:rsid w:val="00A74D2A"/>
    <w:rsid w:val="00A74D95"/>
    <w:rsid w:val="00A764CF"/>
    <w:rsid w:val="00A772EF"/>
    <w:rsid w:val="00A776C7"/>
    <w:rsid w:val="00A803F2"/>
    <w:rsid w:val="00A80866"/>
    <w:rsid w:val="00A8105F"/>
    <w:rsid w:val="00A83E91"/>
    <w:rsid w:val="00A84352"/>
    <w:rsid w:val="00A84F99"/>
    <w:rsid w:val="00A84FB6"/>
    <w:rsid w:val="00A86328"/>
    <w:rsid w:val="00A865C8"/>
    <w:rsid w:val="00A86802"/>
    <w:rsid w:val="00A868BC"/>
    <w:rsid w:val="00A86F8F"/>
    <w:rsid w:val="00A9062A"/>
    <w:rsid w:val="00A90D66"/>
    <w:rsid w:val="00A91436"/>
    <w:rsid w:val="00A91EDF"/>
    <w:rsid w:val="00A923A1"/>
    <w:rsid w:val="00A92576"/>
    <w:rsid w:val="00A9286B"/>
    <w:rsid w:val="00A93FE7"/>
    <w:rsid w:val="00A94BD1"/>
    <w:rsid w:val="00A94F0A"/>
    <w:rsid w:val="00A95C6E"/>
    <w:rsid w:val="00A95E18"/>
    <w:rsid w:val="00A96319"/>
    <w:rsid w:val="00A9633A"/>
    <w:rsid w:val="00A96555"/>
    <w:rsid w:val="00A96BC7"/>
    <w:rsid w:val="00A97ACE"/>
    <w:rsid w:val="00AA1108"/>
    <w:rsid w:val="00AA12F0"/>
    <w:rsid w:val="00AA2A02"/>
    <w:rsid w:val="00AA3782"/>
    <w:rsid w:val="00AA5A03"/>
    <w:rsid w:val="00AA5C3E"/>
    <w:rsid w:val="00AA6BF3"/>
    <w:rsid w:val="00AA70DF"/>
    <w:rsid w:val="00AA727D"/>
    <w:rsid w:val="00AA7C27"/>
    <w:rsid w:val="00AB0CF4"/>
    <w:rsid w:val="00AB1972"/>
    <w:rsid w:val="00AB2A0E"/>
    <w:rsid w:val="00AB2E13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32C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774"/>
    <w:rsid w:val="00AD4BEA"/>
    <w:rsid w:val="00AD78B4"/>
    <w:rsid w:val="00AD7DE9"/>
    <w:rsid w:val="00AE04E0"/>
    <w:rsid w:val="00AE057C"/>
    <w:rsid w:val="00AE0D56"/>
    <w:rsid w:val="00AE0EBF"/>
    <w:rsid w:val="00AE12C0"/>
    <w:rsid w:val="00AE2CD8"/>
    <w:rsid w:val="00AE3031"/>
    <w:rsid w:val="00AE3296"/>
    <w:rsid w:val="00AE3659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0E83"/>
    <w:rsid w:val="00AF1FAA"/>
    <w:rsid w:val="00AF2796"/>
    <w:rsid w:val="00AF4202"/>
    <w:rsid w:val="00AF6A72"/>
    <w:rsid w:val="00B01224"/>
    <w:rsid w:val="00B01F4E"/>
    <w:rsid w:val="00B020BE"/>
    <w:rsid w:val="00B025A1"/>
    <w:rsid w:val="00B02AC8"/>
    <w:rsid w:val="00B02E1E"/>
    <w:rsid w:val="00B03AE4"/>
    <w:rsid w:val="00B040A1"/>
    <w:rsid w:val="00B0421D"/>
    <w:rsid w:val="00B051F3"/>
    <w:rsid w:val="00B058A5"/>
    <w:rsid w:val="00B05D28"/>
    <w:rsid w:val="00B05EB4"/>
    <w:rsid w:val="00B07C00"/>
    <w:rsid w:val="00B11D73"/>
    <w:rsid w:val="00B12225"/>
    <w:rsid w:val="00B129D0"/>
    <w:rsid w:val="00B12C3D"/>
    <w:rsid w:val="00B134B2"/>
    <w:rsid w:val="00B13E3F"/>
    <w:rsid w:val="00B13F0B"/>
    <w:rsid w:val="00B15D42"/>
    <w:rsid w:val="00B163B1"/>
    <w:rsid w:val="00B16532"/>
    <w:rsid w:val="00B23C21"/>
    <w:rsid w:val="00B23D0F"/>
    <w:rsid w:val="00B23EDC"/>
    <w:rsid w:val="00B243F0"/>
    <w:rsid w:val="00B24975"/>
    <w:rsid w:val="00B24DE4"/>
    <w:rsid w:val="00B252F7"/>
    <w:rsid w:val="00B25D45"/>
    <w:rsid w:val="00B25E2E"/>
    <w:rsid w:val="00B26232"/>
    <w:rsid w:val="00B26711"/>
    <w:rsid w:val="00B27BE3"/>
    <w:rsid w:val="00B31EAB"/>
    <w:rsid w:val="00B32274"/>
    <w:rsid w:val="00B3528A"/>
    <w:rsid w:val="00B35354"/>
    <w:rsid w:val="00B365A2"/>
    <w:rsid w:val="00B37699"/>
    <w:rsid w:val="00B377F6"/>
    <w:rsid w:val="00B37979"/>
    <w:rsid w:val="00B37A86"/>
    <w:rsid w:val="00B404AC"/>
    <w:rsid w:val="00B40727"/>
    <w:rsid w:val="00B41104"/>
    <w:rsid w:val="00B41AD9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EF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602ED"/>
    <w:rsid w:val="00B61BB4"/>
    <w:rsid w:val="00B62881"/>
    <w:rsid w:val="00B639F9"/>
    <w:rsid w:val="00B63BBF"/>
    <w:rsid w:val="00B63D4B"/>
    <w:rsid w:val="00B641DB"/>
    <w:rsid w:val="00B64BB8"/>
    <w:rsid w:val="00B6633E"/>
    <w:rsid w:val="00B67018"/>
    <w:rsid w:val="00B67798"/>
    <w:rsid w:val="00B70686"/>
    <w:rsid w:val="00B70853"/>
    <w:rsid w:val="00B70F53"/>
    <w:rsid w:val="00B7156D"/>
    <w:rsid w:val="00B71639"/>
    <w:rsid w:val="00B7168D"/>
    <w:rsid w:val="00B71CB3"/>
    <w:rsid w:val="00B7311D"/>
    <w:rsid w:val="00B73BD3"/>
    <w:rsid w:val="00B740FB"/>
    <w:rsid w:val="00B74A0A"/>
    <w:rsid w:val="00B77E7E"/>
    <w:rsid w:val="00B77F05"/>
    <w:rsid w:val="00B8012C"/>
    <w:rsid w:val="00B80BF7"/>
    <w:rsid w:val="00B81D56"/>
    <w:rsid w:val="00B82048"/>
    <w:rsid w:val="00B828DB"/>
    <w:rsid w:val="00B8314E"/>
    <w:rsid w:val="00B83E9F"/>
    <w:rsid w:val="00B83F58"/>
    <w:rsid w:val="00B85C8A"/>
    <w:rsid w:val="00B85CA2"/>
    <w:rsid w:val="00B85EE0"/>
    <w:rsid w:val="00B868F0"/>
    <w:rsid w:val="00B9003A"/>
    <w:rsid w:val="00B9099F"/>
    <w:rsid w:val="00B90B78"/>
    <w:rsid w:val="00B9324B"/>
    <w:rsid w:val="00B938E7"/>
    <w:rsid w:val="00B94F08"/>
    <w:rsid w:val="00B94FBC"/>
    <w:rsid w:val="00B9535D"/>
    <w:rsid w:val="00B95A66"/>
    <w:rsid w:val="00B95AA2"/>
    <w:rsid w:val="00B95B62"/>
    <w:rsid w:val="00B95C52"/>
    <w:rsid w:val="00B96025"/>
    <w:rsid w:val="00B97C07"/>
    <w:rsid w:val="00BA04F2"/>
    <w:rsid w:val="00BA3304"/>
    <w:rsid w:val="00BA4783"/>
    <w:rsid w:val="00BA4C32"/>
    <w:rsid w:val="00BA4C4F"/>
    <w:rsid w:val="00BA5AF0"/>
    <w:rsid w:val="00BA6595"/>
    <w:rsid w:val="00BA6A53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B7700"/>
    <w:rsid w:val="00BC05A5"/>
    <w:rsid w:val="00BC21E1"/>
    <w:rsid w:val="00BC320D"/>
    <w:rsid w:val="00BC3A00"/>
    <w:rsid w:val="00BC3A42"/>
    <w:rsid w:val="00BC4161"/>
    <w:rsid w:val="00BC5E94"/>
    <w:rsid w:val="00BC5FCA"/>
    <w:rsid w:val="00BC71D8"/>
    <w:rsid w:val="00BD0394"/>
    <w:rsid w:val="00BD1B05"/>
    <w:rsid w:val="00BD28BC"/>
    <w:rsid w:val="00BD2DF0"/>
    <w:rsid w:val="00BD30C7"/>
    <w:rsid w:val="00BD3874"/>
    <w:rsid w:val="00BD3E18"/>
    <w:rsid w:val="00BD4038"/>
    <w:rsid w:val="00BD43D3"/>
    <w:rsid w:val="00BD44DE"/>
    <w:rsid w:val="00BD7072"/>
    <w:rsid w:val="00BD73B5"/>
    <w:rsid w:val="00BD7C55"/>
    <w:rsid w:val="00BD7DD0"/>
    <w:rsid w:val="00BE03DC"/>
    <w:rsid w:val="00BE138C"/>
    <w:rsid w:val="00BE1DA0"/>
    <w:rsid w:val="00BE230E"/>
    <w:rsid w:val="00BE2C95"/>
    <w:rsid w:val="00BE5FA6"/>
    <w:rsid w:val="00BE6193"/>
    <w:rsid w:val="00BE73A0"/>
    <w:rsid w:val="00BE746D"/>
    <w:rsid w:val="00BE79B7"/>
    <w:rsid w:val="00BF02B8"/>
    <w:rsid w:val="00BF03DC"/>
    <w:rsid w:val="00BF0FCB"/>
    <w:rsid w:val="00BF345A"/>
    <w:rsid w:val="00BF4363"/>
    <w:rsid w:val="00BF5A85"/>
    <w:rsid w:val="00BF5D34"/>
    <w:rsid w:val="00BF60D0"/>
    <w:rsid w:val="00BF6796"/>
    <w:rsid w:val="00BF718A"/>
    <w:rsid w:val="00BF7B74"/>
    <w:rsid w:val="00C008F8"/>
    <w:rsid w:val="00C00B46"/>
    <w:rsid w:val="00C01291"/>
    <w:rsid w:val="00C01B87"/>
    <w:rsid w:val="00C01F24"/>
    <w:rsid w:val="00C02428"/>
    <w:rsid w:val="00C030D7"/>
    <w:rsid w:val="00C033F8"/>
    <w:rsid w:val="00C034CE"/>
    <w:rsid w:val="00C0421A"/>
    <w:rsid w:val="00C044DB"/>
    <w:rsid w:val="00C04DD1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5FF8"/>
    <w:rsid w:val="00C168AA"/>
    <w:rsid w:val="00C16AEC"/>
    <w:rsid w:val="00C17984"/>
    <w:rsid w:val="00C20161"/>
    <w:rsid w:val="00C2034A"/>
    <w:rsid w:val="00C2131D"/>
    <w:rsid w:val="00C21451"/>
    <w:rsid w:val="00C24D7D"/>
    <w:rsid w:val="00C24DA1"/>
    <w:rsid w:val="00C25351"/>
    <w:rsid w:val="00C27070"/>
    <w:rsid w:val="00C270E9"/>
    <w:rsid w:val="00C273E3"/>
    <w:rsid w:val="00C3036A"/>
    <w:rsid w:val="00C3036C"/>
    <w:rsid w:val="00C3096D"/>
    <w:rsid w:val="00C320DA"/>
    <w:rsid w:val="00C3233C"/>
    <w:rsid w:val="00C324F4"/>
    <w:rsid w:val="00C33ADE"/>
    <w:rsid w:val="00C33BD2"/>
    <w:rsid w:val="00C35037"/>
    <w:rsid w:val="00C37A93"/>
    <w:rsid w:val="00C412C3"/>
    <w:rsid w:val="00C41873"/>
    <w:rsid w:val="00C418C4"/>
    <w:rsid w:val="00C418E8"/>
    <w:rsid w:val="00C42308"/>
    <w:rsid w:val="00C446D7"/>
    <w:rsid w:val="00C50F08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64B4"/>
    <w:rsid w:val="00C57B25"/>
    <w:rsid w:val="00C60D97"/>
    <w:rsid w:val="00C60DD9"/>
    <w:rsid w:val="00C612FA"/>
    <w:rsid w:val="00C62AAE"/>
    <w:rsid w:val="00C63A08"/>
    <w:rsid w:val="00C64C4F"/>
    <w:rsid w:val="00C65985"/>
    <w:rsid w:val="00C71100"/>
    <w:rsid w:val="00C722F2"/>
    <w:rsid w:val="00C730B7"/>
    <w:rsid w:val="00C74360"/>
    <w:rsid w:val="00C75570"/>
    <w:rsid w:val="00C755CC"/>
    <w:rsid w:val="00C75FE8"/>
    <w:rsid w:val="00C7648D"/>
    <w:rsid w:val="00C76957"/>
    <w:rsid w:val="00C76C19"/>
    <w:rsid w:val="00C76C78"/>
    <w:rsid w:val="00C76DCB"/>
    <w:rsid w:val="00C76E2C"/>
    <w:rsid w:val="00C8043F"/>
    <w:rsid w:val="00C80C04"/>
    <w:rsid w:val="00C8111F"/>
    <w:rsid w:val="00C81147"/>
    <w:rsid w:val="00C814CE"/>
    <w:rsid w:val="00C81770"/>
    <w:rsid w:val="00C820F0"/>
    <w:rsid w:val="00C826DB"/>
    <w:rsid w:val="00C83876"/>
    <w:rsid w:val="00C842F8"/>
    <w:rsid w:val="00C85A9D"/>
    <w:rsid w:val="00C875B4"/>
    <w:rsid w:val="00C90163"/>
    <w:rsid w:val="00C903FF"/>
    <w:rsid w:val="00C90824"/>
    <w:rsid w:val="00C912D9"/>
    <w:rsid w:val="00C953E1"/>
    <w:rsid w:val="00C968C3"/>
    <w:rsid w:val="00C970DC"/>
    <w:rsid w:val="00C97103"/>
    <w:rsid w:val="00C972E9"/>
    <w:rsid w:val="00C97E18"/>
    <w:rsid w:val="00CA09D3"/>
    <w:rsid w:val="00CA1788"/>
    <w:rsid w:val="00CA1E69"/>
    <w:rsid w:val="00CA2A8B"/>
    <w:rsid w:val="00CA2DFD"/>
    <w:rsid w:val="00CA3D6F"/>
    <w:rsid w:val="00CA3DAE"/>
    <w:rsid w:val="00CA5C9B"/>
    <w:rsid w:val="00CA6209"/>
    <w:rsid w:val="00CA65E6"/>
    <w:rsid w:val="00CA6DCD"/>
    <w:rsid w:val="00CA7347"/>
    <w:rsid w:val="00CB112F"/>
    <w:rsid w:val="00CB14F6"/>
    <w:rsid w:val="00CB28EA"/>
    <w:rsid w:val="00CB47EA"/>
    <w:rsid w:val="00CB6CF9"/>
    <w:rsid w:val="00CB6DD9"/>
    <w:rsid w:val="00CB7B20"/>
    <w:rsid w:val="00CB7C62"/>
    <w:rsid w:val="00CC0CB4"/>
    <w:rsid w:val="00CC200D"/>
    <w:rsid w:val="00CC3CEF"/>
    <w:rsid w:val="00CC4919"/>
    <w:rsid w:val="00CC4CA8"/>
    <w:rsid w:val="00CC4CD6"/>
    <w:rsid w:val="00CC4DFE"/>
    <w:rsid w:val="00CC5284"/>
    <w:rsid w:val="00CC5EAF"/>
    <w:rsid w:val="00CC6A79"/>
    <w:rsid w:val="00CC6F08"/>
    <w:rsid w:val="00CC6FEB"/>
    <w:rsid w:val="00CC7F5B"/>
    <w:rsid w:val="00CD0DDF"/>
    <w:rsid w:val="00CD1906"/>
    <w:rsid w:val="00CD24EC"/>
    <w:rsid w:val="00CD2AB4"/>
    <w:rsid w:val="00CD381A"/>
    <w:rsid w:val="00CD536D"/>
    <w:rsid w:val="00CD5B89"/>
    <w:rsid w:val="00CD5BE2"/>
    <w:rsid w:val="00CD6A30"/>
    <w:rsid w:val="00CD6C68"/>
    <w:rsid w:val="00CD79E2"/>
    <w:rsid w:val="00CD79FD"/>
    <w:rsid w:val="00CD7FEA"/>
    <w:rsid w:val="00CE314F"/>
    <w:rsid w:val="00CE3AD2"/>
    <w:rsid w:val="00CE4474"/>
    <w:rsid w:val="00CE5453"/>
    <w:rsid w:val="00CE6358"/>
    <w:rsid w:val="00CF0EDF"/>
    <w:rsid w:val="00CF12B7"/>
    <w:rsid w:val="00CF15CD"/>
    <w:rsid w:val="00CF1672"/>
    <w:rsid w:val="00CF2B8B"/>
    <w:rsid w:val="00CF3694"/>
    <w:rsid w:val="00CF3CEE"/>
    <w:rsid w:val="00CF4B90"/>
    <w:rsid w:val="00CF52A2"/>
    <w:rsid w:val="00CF55BD"/>
    <w:rsid w:val="00CF57AF"/>
    <w:rsid w:val="00CF59FF"/>
    <w:rsid w:val="00CF7148"/>
    <w:rsid w:val="00CF721D"/>
    <w:rsid w:val="00CF7B71"/>
    <w:rsid w:val="00D0048F"/>
    <w:rsid w:val="00D00C64"/>
    <w:rsid w:val="00D01B04"/>
    <w:rsid w:val="00D0211D"/>
    <w:rsid w:val="00D032DC"/>
    <w:rsid w:val="00D03817"/>
    <w:rsid w:val="00D03B05"/>
    <w:rsid w:val="00D043E2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156"/>
    <w:rsid w:val="00D145F2"/>
    <w:rsid w:val="00D147F4"/>
    <w:rsid w:val="00D14905"/>
    <w:rsid w:val="00D14C2D"/>
    <w:rsid w:val="00D14C9F"/>
    <w:rsid w:val="00D14DEC"/>
    <w:rsid w:val="00D156D6"/>
    <w:rsid w:val="00D15975"/>
    <w:rsid w:val="00D16BD0"/>
    <w:rsid w:val="00D20055"/>
    <w:rsid w:val="00D213B6"/>
    <w:rsid w:val="00D213E7"/>
    <w:rsid w:val="00D23A2D"/>
    <w:rsid w:val="00D24223"/>
    <w:rsid w:val="00D25C7F"/>
    <w:rsid w:val="00D25E40"/>
    <w:rsid w:val="00D26737"/>
    <w:rsid w:val="00D26F79"/>
    <w:rsid w:val="00D31606"/>
    <w:rsid w:val="00D31C40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473"/>
    <w:rsid w:val="00D43644"/>
    <w:rsid w:val="00D438E1"/>
    <w:rsid w:val="00D43B8D"/>
    <w:rsid w:val="00D445C8"/>
    <w:rsid w:val="00D44E79"/>
    <w:rsid w:val="00D45121"/>
    <w:rsid w:val="00D45CD6"/>
    <w:rsid w:val="00D4614A"/>
    <w:rsid w:val="00D4660E"/>
    <w:rsid w:val="00D47084"/>
    <w:rsid w:val="00D47282"/>
    <w:rsid w:val="00D474C1"/>
    <w:rsid w:val="00D500B1"/>
    <w:rsid w:val="00D5067E"/>
    <w:rsid w:val="00D51B02"/>
    <w:rsid w:val="00D51C08"/>
    <w:rsid w:val="00D523C6"/>
    <w:rsid w:val="00D5262B"/>
    <w:rsid w:val="00D53363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2D2C"/>
    <w:rsid w:val="00D631AF"/>
    <w:rsid w:val="00D655C4"/>
    <w:rsid w:val="00D65A8A"/>
    <w:rsid w:val="00D66293"/>
    <w:rsid w:val="00D670F7"/>
    <w:rsid w:val="00D675A7"/>
    <w:rsid w:val="00D70CE5"/>
    <w:rsid w:val="00D7102E"/>
    <w:rsid w:val="00D72B83"/>
    <w:rsid w:val="00D731AC"/>
    <w:rsid w:val="00D73EAA"/>
    <w:rsid w:val="00D74DA9"/>
    <w:rsid w:val="00D74F9A"/>
    <w:rsid w:val="00D752B5"/>
    <w:rsid w:val="00D754AF"/>
    <w:rsid w:val="00D757FC"/>
    <w:rsid w:val="00D75AD7"/>
    <w:rsid w:val="00D76B6F"/>
    <w:rsid w:val="00D76C3F"/>
    <w:rsid w:val="00D77A98"/>
    <w:rsid w:val="00D77F18"/>
    <w:rsid w:val="00D80324"/>
    <w:rsid w:val="00D804AB"/>
    <w:rsid w:val="00D81178"/>
    <w:rsid w:val="00D81597"/>
    <w:rsid w:val="00D815A0"/>
    <w:rsid w:val="00D81CC3"/>
    <w:rsid w:val="00D824EC"/>
    <w:rsid w:val="00D82ED2"/>
    <w:rsid w:val="00D82F0D"/>
    <w:rsid w:val="00D83100"/>
    <w:rsid w:val="00D83375"/>
    <w:rsid w:val="00D83504"/>
    <w:rsid w:val="00D83850"/>
    <w:rsid w:val="00D84E95"/>
    <w:rsid w:val="00D85EA0"/>
    <w:rsid w:val="00D86854"/>
    <w:rsid w:val="00D86DD0"/>
    <w:rsid w:val="00D87A91"/>
    <w:rsid w:val="00D87F67"/>
    <w:rsid w:val="00D87FD3"/>
    <w:rsid w:val="00D909D1"/>
    <w:rsid w:val="00D91811"/>
    <w:rsid w:val="00D91899"/>
    <w:rsid w:val="00D92698"/>
    <w:rsid w:val="00D9319D"/>
    <w:rsid w:val="00D937BB"/>
    <w:rsid w:val="00D93E96"/>
    <w:rsid w:val="00D94298"/>
    <w:rsid w:val="00D94441"/>
    <w:rsid w:val="00D94FDF"/>
    <w:rsid w:val="00DA12BE"/>
    <w:rsid w:val="00DA1D05"/>
    <w:rsid w:val="00DA1FF3"/>
    <w:rsid w:val="00DA2791"/>
    <w:rsid w:val="00DA279D"/>
    <w:rsid w:val="00DA5F58"/>
    <w:rsid w:val="00DA6320"/>
    <w:rsid w:val="00DA670D"/>
    <w:rsid w:val="00DA78DB"/>
    <w:rsid w:val="00DB0112"/>
    <w:rsid w:val="00DB0148"/>
    <w:rsid w:val="00DB0FBC"/>
    <w:rsid w:val="00DB110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31D"/>
    <w:rsid w:val="00DC1A67"/>
    <w:rsid w:val="00DC1B67"/>
    <w:rsid w:val="00DC26C8"/>
    <w:rsid w:val="00DC2E0B"/>
    <w:rsid w:val="00DC3ED9"/>
    <w:rsid w:val="00DC426E"/>
    <w:rsid w:val="00DC4369"/>
    <w:rsid w:val="00DC4529"/>
    <w:rsid w:val="00DC4DB1"/>
    <w:rsid w:val="00DC4E5F"/>
    <w:rsid w:val="00DC6310"/>
    <w:rsid w:val="00DC73B7"/>
    <w:rsid w:val="00DC75CD"/>
    <w:rsid w:val="00DD0669"/>
    <w:rsid w:val="00DD0C41"/>
    <w:rsid w:val="00DD1A79"/>
    <w:rsid w:val="00DD21A8"/>
    <w:rsid w:val="00DD28AB"/>
    <w:rsid w:val="00DD2E3C"/>
    <w:rsid w:val="00DD2F8C"/>
    <w:rsid w:val="00DD31EB"/>
    <w:rsid w:val="00DD327E"/>
    <w:rsid w:val="00DD34BD"/>
    <w:rsid w:val="00DD44C1"/>
    <w:rsid w:val="00DE0228"/>
    <w:rsid w:val="00DE0658"/>
    <w:rsid w:val="00DE106C"/>
    <w:rsid w:val="00DE3F0D"/>
    <w:rsid w:val="00DE44D0"/>
    <w:rsid w:val="00DE4C0B"/>
    <w:rsid w:val="00DE4C51"/>
    <w:rsid w:val="00DE5070"/>
    <w:rsid w:val="00DE5345"/>
    <w:rsid w:val="00DE610B"/>
    <w:rsid w:val="00DE681A"/>
    <w:rsid w:val="00DE6CB8"/>
    <w:rsid w:val="00DE6FB0"/>
    <w:rsid w:val="00DE7054"/>
    <w:rsid w:val="00DE7BF7"/>
    <w:rsid w:val="00DE7C88"/>
    <w:rsid w:val="00DE7E7B"/>
    <w:rsid w:val="00DF1742"/>
    <w:rsid w:val="00DF1990"/>
    <w:rsid w:val="00DF2226"/>
    <w:rsid w:val="00DF23F3"/>
    <w:rsid w:val="00DF2520"/>
    <w:rsid w:val="00DF3952"/>
    <w:rsid w:val="00DF3C7A"/>
    <w:rsid w:val="00DF5ADF"/>
    <w:rsid w:val="00DF61A6"/>
    <w:rsid w:val="00DF6BCF"/>
    <w:rsid w:val="00DF6C5C"/>
    <w:rsid w:val="00DF720D"/>
    <w:rsid w:val="00E0038F"/>
    <w:rsid w:val="00E00658"/>
    <w:rsid w:val="00E00BA8"/>
    <w:rsid w:val="00E01421"/>
    <w:rsid w:val="00E0452F"/>
    <w:rsid w:val="00E05302"/>
    <w:rsid w:val="00E06996"/>
    <w:rsid w:val="00E0799A"/>
    <w:rsid w:val="00E1001F"/>
    <w:rsid w:val="00E118C2"/>
    <w:rsid w:val="00E11E75"/>
    <w:rsid w:val="00E132F4"/>
    <w:rsid w:val="00E139D3"/>
    <w:rsid w:val="00E15630"/>
    <w:rsid w:val="00E156E3"/>
    <w:rsid w:val="00E15854"/>
    <w:rsid w:val="00E20149"/>
    <w:rsid w:val="00E217DA"/>
    <w:rsid w:val="00E22060"/>
    <w:rsid w:val="00E220BC"/>
    <w:rsid w:val="00E224CB"/>
    <w:rsid w:val="00E228A6"/>
    <w:rsid w:val="00E23841"/>
    <w:rsid w:val="00E25FBE"/>
    <w:rsid w:val="00E2633E"/>
    <w:rsid w:val="00E267EF"/>
    <w:rsid w:val="00E30033"/>
    <w:rsid w:val="00E30B39"/>
    <w:rsid w:val="00E328B7"/>
    <w:rsid w:val="00E335AE"/>
    <w:rsid w:val="00E339AB"/>
    <w:rsid w:val="00E339C1"/>
    <w:rsid w:val="00E34565"/>
    <w:rsid w:val="00E35749"/>
    <w:rsid w:val="00E41843"/>
    <w:rsid w:val="00E41B1C"/>
    <w:rsid w:val="00E41CB2"/>
    <w:rsid w:val="00E4297D"/>
    <w:rsid w:val="00E43AF5"/>
    <w:rsid w:val="00E44955"/>
    <w:rsid w:val="00E4513A"/>
    <w:rsid w:val="00E45B0A"/>
    <w:rsid w:val="00E45DA8"/>
    <w:rsid w:val="00E45EFD"/>
    <w:rsid w:val="00E47B37"/>
    <w:rsid w:val="00E47BE2"/>
    <w:rsid w:val="00E50D4D"/>
    <w:rsid w:val="00E51564"/>
    <w:rsid w:val="00E51B9F"/>
    <w:rsid w:val="00E5211E"/>
    <w:rsid w:val="00E5284E"/>
    <w:rsid w:val="00E53D18"/>
    <w:rsid w:val="00E549C1"/>
    <w:rsid w:val="00E555F4"/>
    <w:rsid w:val="00E5561E"/>
    <w:rsid w:val="00E568AD"/>
    <w:rsid w:val="00E603DC"/>
    <w:rsid w:val="00E60651"/>
    <w:rsid w:val="00E60B74"/>
    <w:rsid w:val="00E614D5"/>
    <w:rsid w:val="00E62682"/>
    <w:rsid w:val="00E6476A"/>
    <w:rsid w:val="00E64CCF"/>
    <w:rsid w:val="00E65E93"/>
    <w:rsid w:val="00E676CD"/>
    <w:rsid w:val="00E679F0"/>
    <w:rsid w:val="00E67DD5"/>
    <w:rsid w:val="00E70235"/>
    <w:rsid w:val="00E7067B"/>
    <w:rsid w:val="00E72268"/>
    <w:rsid w:val="00E74040"/>
    <w:rsid w:val="00E74B8A"/>
    <w:rsid w:val="00E753F9"/>
    <w:rsid w:val="00E7720E"/>
    <w:rsid w:val="00E77928"/>
    <w:rsid w:val="00E80066"/>
    <w:rsid w:val="00E81935"/>
    <w:rsid w:val="00E8228B"/>
    <w:rsid w:val="00E825FD"/>
    <w:rsid w:val="00E84072"/>
    <w:rsid w:val="00E84F7F"/>
    <w:rsid w:val="00E85570"/>
    <w:rsid w:val="00E859A3"/>
    <w:rsid w:val="00E85AEE"/>
    <w:rsid w:val="00E86EA3"/>
    <w:rsid w:val="00E87009"/>
    <w:rsid w:val="00E903B4"/>
    <w:rsid w:val="00E9087D"/>
    <w:rsid w:val="00E9162E"/>
    <w:rsid w:val="00E92937"/>
    <w:rsid w:val="00E931C3"/>
    <w:rsid w:val="00E93EF7"/>
    <w:rsid w:val="00E94065"/>
    <w:rsid w:val="00E94174"/>
    <w:rsid w:val="00E95DE9"/>
    <w:rsid w:val="00E96141"/>
    <w:rsid w:val="00E96623"/>
    <w:rsid w:val="00EA0371"/>
    <w:rsid w:val="00EA0390"/>
    <w:rsid w:val="00EA2CDC"/>
    <w:rsid w:val="00EA399C"/>
    <w:rsid w:val="00EA4106"/>
    <w:rsid w:val="00EA4DBD"/>
    <w:rsid w:val="00EA6E84"/>
    <w:rsid w:val="00EB1A23"/>
    <w:rsid w:val="00EB1BF8"/>
    <w:rsid w:val="00EB2CEE"/>
    <w:rsid w:val="00EB5812"/>
    <w:rsid w:val="00EB5E58"/>
    <w:rsid w:val="00EB60B3"/>
    <w:rsid w:val="00EB63DE"/>
    <w:rsid w:val="00EC17AF"/>
    <w:rsid w:val="00EC1F64"/>
    <w:rsid w:val="00EC2B1A"/>
    <w:rsid w:val="00EC4D82"/>
    <w:rsid w:val="00EC508A"/>
    <w:rsid w:val="00EC50F1"/>
    <w:rsid w:val="00EC59F2"/>
    <w:rsid w:val="00EC5B92"/>
    <w:rsid w:val="00EC6E28"/>
    <w:rsid w:val="00EC7199"/>
    <w:rsid w:val="00EC736A"/>
    <w:rsid w:val="00EC7654"/>
    <w:rsid w:val="00EC7734"/>
    <w:rsid w:val="00ED15DC"/>
    <w:rsid w:val="00ED258B"/>
    <w:rsid w:val="00ED3A27"/>
    <w:rsid w:val="00ED5893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30"/>
    <w:rsid w:val="00EE61B3"/>
    <w:rsid w:val="00EE63BF"/>
    <w:rsid w:val="00EE7E03"/>
    <w:rsid w:val="00EE7FAB"/>
    <w:rsid w:val="00EF0C99"/>
    <w:rsid w:val="00EF17AA"/>
    <w:rsid w:val="00EF219B"/>
    <w:rsid w:val="00EF2D2C"/>
    <w:rsid w:val="00EF3C96"/>
    <w:rsid w:val="00EF3DDA"/>
    <w:rsid w:val="00EF5250"/>
    <w:rsid w:val="00EF53CE"/>
    <w:rsid w:val="00EF6409"/>
    <w:rsid w:val="00EF7910"/>
    <w:rsid w:val="00F00492"/>
    <w:rsid w:val="00F02315"/>
    <w:rsid w:val="00F03718"/>
    <w:rsid w:val="00F037B5"/>
    <w:rsid w:val="00F046FF"/>
    <w:rsid w:val="00F04EE7"/>
    <w:rsid w:val="00F0632F"/>
    <w:rsid w:val="00F06378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2CFA"/>
    <w:rsid w:val="00F133DF"/>
    <w:rsid w:val="00F13A03"/>
    <w:rsid w:val="00F13A56"/>
    <w:rsid w:val="00F13F71"/>
    <w:rsid w:val="00F15050"/>
    <w:rsid w:val="00F15189"/>
    <w:rsid w:val="00F15AF3"/>
    <w:rsid w:val="00F1685B"/>
    <w:rsid w:val="00F16A7E"/>
    <w:rsid w:val="00F2055D"/>
    <w:rsid w:val="00F20637"/>
    <w:rsid w:val="00F2173C"/>
    <w:rsid w:val="00F2373A"/>
    <w:rsid w:val="00F23A50"/>
    <w:rsid w:val="00F2458E"/>
    <w:rsid w:val="00F2504A"/>
    <w:rsid w:val="00F2551F"/>
    <w:rsid w:val="00F26206"/>
    <w:rsid w:val="00F26737"/>
    <w:rsid w:val="00F277DF"/>
    <w:rsid w:val="00F3020D"/>
    <w:rsid w:val="00F30268"/>
    <w:rsid w:val="00F3084D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3D3E"/>
    <w:rsid w:val="00F442A9"/>
    <w:rsid w:val="00F44AC7"/>
    <w:rsid w:val="00F454F8"/>
    <w:rsid w:val="00F45B42"/>
    <w:rsid w:val="00F467C2"/>
    <w:rsid w:val="00F46BFD"/>
    <w:rsid w:val="00F47146"/>
    <w:rsid w:val="00F506B6"/>
    <w:rsid w:val="00F5086F"/>
    <w:rsid w:val="00F513E4"/>
    <w:rsid w:val="00F51421"/>
    <w:rsid w:val="00F516CA"/>
    <w:rsid w:val="00F539A0"/>
    <w:rsid w:val="00F549B5"/>
    <w:rsid w:val="00F55F09"/>
    <w:rsid w:val="00F5634A"/>
    <w:rsid w:val="00F56817"/>
    <w:rsid w:val="00F57131"/>
    <w:rsid w:val="00F60383"/>
    <w:rsid w:val="00F616F3"/>
    <w:rsid w:val="00F61EB9"/>
    <w:rsid w:val="00F621F6"/>
    <w:rsid w:val="00F629E8"/>
    <w:rsid w:val="00F62A97"/>
    <w:rsid w:val="00F65E70"/>
    <w:rsid w:val="00F66940"/>
    <w:rsid w:val="00F66C3F"/>
    <w:rsid w:val="00F70206"/>
    <w:rsid w:val="00F70CF3"/>
    <w:rsid w:val="00F710CE"/>
    <w:rsid w:val="00F722EE"/>
    <w:rsid w:val="00F73144"/>
    <w:rsid w:val="00F733CC"/>
    <w:rsid w:val="00F75557"/>
    <w:rsid w:val="00F75798"/>
    <w:rsid w:val="00F75BE9"/>
    <w:rsid w:val="00F75D7F"/>
    <w:rsid w:val="00F7758B"/>
    <w:rsid w:val="00F80305"/>
    <w:rsid w:val="00F805A6"/>
    <w:rsid w:val="00F80D9A"/>
    <w:rsid w:val="00F81C46"/>
    <w:rsid w:val="00F8211A"/>
    <w:rsid w:val="00F82FA5"/>
    <w:rsid w:val="00F8345F"/>
    <w:rsid w:val="00F83561"/>
    <w:rsid w:val="00F85587"/>
    <w:rsid w:val="00F85A4B"/>
    <w:rsid w:val="00F85A94"/>
    <w:rsid w:val="00F85B27"/>
    <w:rsid w:val="00F8720F"/>
    <w:rsid w:val="00F872D0"/>
    <w:rsid w:val="00F87ABB"/>
    <w:rsid w:val="00F87E82"/>
    <w:rsid w:val="00F87EC0"/>
    <w:rsid w:val="00F904A0"/>
    <w:rsid w:val="00F9056D"/>
    <w:rsid w:val="00F91174"/>
    <w:rsid w:val="00F91318"/>
    <w:rsid w:val="00F9133B"/>
    <w:rsid w:val="00F92B7E"/>
    <w:rsid w:val="00F92D57"/>
    <w:rsid w:val="00F9524A"/>
    <w:rsid w:val="00F96217"/>
    <w:rsid w:val="00FA1155"/>
    <w:rsid w:val="00FA11B5"/>
    <w:rsid w:val="00FA2022"/>
    <w:rsid w:val="00FA2467"/>
    <w:rsid w:val="00FA272D"/>
    <w:rsid w:val="00FA290B"/>
    <w:rsid w:val="00FA2C38"/>
    <w:rsid w:val="00FA2EF8"/>
    <w:rsid w:val="00FA37B7"/>
    <w:rsid w:val="00FA42FC"/>
    <w:rsid w:val="00FA448E"/>
    <w:rsid w:val="00FA4DA0"/>
    <w:rsid w:val="00FA5E38"/>
    <w:rsid w:val="00FA723F"/>
    <w:rsid w:val="00FB1093"/>
    <w:rsid w:val="00FB1461"/>
    <w:rsid w:val="00FB2D0D"/>
    <w:rsid w:val="00FB3451"/>
    <w:rsid w:val="00FB4417"/>
    <w:rsid w:val="00FB7893"/>
    <w:rsid w:val="00FC22A5"/>
    <w:rsid w:val="00FC277D"/>
    <w:rsid w:val="00FC2ED6"/>
    <w:rsid w:val="00FC3D54"/>
    <w:rsid w:val="00FC41D7"/>
    <w:rsid w:val="00FC4A0B"/>
    <w:rsid w:val="00FC5481"/>
    <w:rsid w:val="00FC65E0"/>
    <w:rsid w:val="00FC70D2"/>
    <w:rsid w:val="00FC74EF"/>
    <w:rsid w:val="00FC7B0D"/>
    <w:rsid w:val="00FD01F5"/>
    <w:rsid w:val="00FD0EC8"/>
    <w:rsid w:val="00FD1AD0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46"/>
    <w:rsid w:val="00FE2388"/>
    <w:rsid w:val="00FE30E0"/>
    <w:rsid w:val="00FE3821"/>
    <w:rsid w:val="00FE3C1E"/>
    <w:rsid w:val="00FE4A28"/>
    <w:rsid w:val="00FE5626"/>
    <w:rsid w:val="00FE5630"/>
    <w:rsid w:val="00FE5FD4"/>
    <w:rsid w:val="00FE6BAF"/>
    <w:rsid w:val="00FF0C16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85F2CA"/>
  <w15:docId w15:val="{138D25D0-28EF-4912-B810-C059F3A1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DE5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,Section of paper"/>
    <w:basedOn w:val="a"/>
    <w:next w:val="a"/>
    <w:link w:val="1Char"/>
    <w:qFormat/>
    <w:rsid w:val="00C33ADE"/>
    <w:pPr>
      <w:keepNext/>
      <w:widowControl/>
      <w:tabs>
        <w:tab w:val="num" w:pos="432"/>
      </w:tabs>
      <w:autoSpaceDE w:val="0"/>
      <w:autoSpaceDN w:val="0"/>
      <w:adjustRightInd w:val="0"/>
      <w:snapToGrid w:val="0"/>
      <w:spacing w:before="120" w:after="120"/>
      <w:ind w:left="432" w:hanging="432"/>
      <w:outlineLvl w:val="0"/>
    </w:pPr>
    <w:rPr>
      <w:b/>
      <w:bCs/>
      <w:sz w:val="28"/>
      <w:szCs w:val="28"/>
      <w:lang w:val="en-GB" w:eastAsia="en-US"/>
    </w:rPr>
  </w:style>
  <w:style w:type="paragraph" w:styleId="2">
    <w:name w:val="heading 2"/>
    <w:aliases w:val="H2,h2,Head2A,2,UNDERRUBRIK 1-2,DO NOT USE_h2,h21,H2 Char,h2 Char,Header 2,Header2,22,heading2,2nd level,H21,H22,H23,H24,H25,R2,E2,†berschrift 2,õberschrift 2,Heading 2 Char,Head 2,l2,TitreProp,ITT t2,PA Major Section,Livello 2"/>
    <w:basedOn w:val="a"/>
    <w:next w:val="a"/>
    <w:link w:val="2Char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Title,Title1,no break,H3,Underrubrik2,h3,Memo Heading 3,hello,Titre 3 Car,no break Car,H3 Car,Underrubrik2 Car,h3 Car,Memo Heading 3 Car,hello Car,Heading 3 Char Car,no break Char Car,H3 Char Car,Underrubrik2 Char Car,h3 Char Car,0H,l3,3"/>
    <w:basedOn w:val="a"/>
    <w:next w:val="a"/>
    <w:link w:val="3Char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,4,Memo,5,4H,Head4,41,42,43,411,421,44,412,422,45"/>
    <w:basedOn w:val="a"/>
    <w:next w:val="a"/>
    <w:link w:val="4Char"/>
    <w:qFormat/>
    <w:rsid w:val="00C33ADE"/>
    <w:pPr>
      <w:keepNext/>
      <w:widowControl/>
      <w:autoSpaceDE w:val="0"/>
      <w:autoSpaceDN w:val="0"/>
      <w:adjustRightInd w:val="0"/>
      <w:snapToGrid w:val="0"/>
      <w:spacing w:before="120" w:after="120"/>
      <w:ind w:left="720" w:hanging="720"/>
      <w:outlineLvl w:val="3"/>
    </w:pPr>
    <w:rPr>
      <w:b/>
      <w:bCs/>
      <w:kern w:val="0"/>
      <w:sz w:val="22"/>
      <w:szCs w:val="28"/>
      <w:lang w:eastAsia="en-US"/>
    </w:rPr>
  </w:style>
  <w:style w:type="paragraph" w:styleId="5">
    <w:name w:val="heading 5"/>
    <w:aliases w:val="h5,Heading5,Head5,H5,M5,mh2,Module heading 2,heading 8,Numbered Sub-list,Heading 81"/>
    <w:basedOn w:val="a"/>
    <w:next w:val="a"/>
    <w:link w:val="5Char"/>
    <w:unhideWhenUsed/>
    <w:qFormat/>
    <w:rsid w:val="00A8105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h6,T1,Header 6"/>
    <w:basedOn w:val="a"/>
    <w:next w:val="a"/>
    <w:link w:val="6Char"/>
    <w:qFormat/>
    <w:rsid w:val="00C33ADE"/>
    <w:pPr>
      <w:widowControl/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outlineLvl w:val="5"/>
    </w:pPr>
    <w:rPr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C33ADE"/>
    <w:pPr>
      <w:widowControl/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outlineLvl w:val="6"/>
    </w:pPr>
    <w:rPr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qFormat/>
    <w:rsid w:val="00C33ADE"/>
    <w:pPr>
      <w:widowControl/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outlineLvl w:val="7"/>
    </w:pPr>
    <w:rPr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"/>
    <w:basedOn w:val="a"/>
    <w:next w:val="a"/>
    <w:link w:val="9Char"/>
    <w:qFormat/>
    <w:rsid w:val="00C33ADE"/>
    <w:pPr>
      <w:widowControl/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outlineLvl w:val="8"/>
    </w:pPr>
    <w:rPr>
      <w:rFonts w:ascii="Arial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1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1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5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6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eastAsia="MS Mincho" w:cstheme="minorBidi"/>
      <w:lang w:val="en-GB" w:eastAsia="de-DE"/>
    </w:rPr>
  </w:style>
  <w:style w:type="paragraph" w:customStyle="1" w:styleId="Char1">
    <w:name w:val="Char"/>
    <w:basedOn w:val="a7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6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Task Body"/>
    <w:basedOn w:val="a"/>
    <w:link w:val="Char2"/>
    <w:uiPriority w:val="34"/>
    <w:qFormat/>
    <w:rsid w:val="00D5618B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D5618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9">
    <w:name w:val="Hyperlink"/>
    <w:uiPriority w:val="99"/>
    <w:unhideWhenUsed/>
    <w:rsid w:val="0087668A"/>
    <w:rPr>
      <w:color w:val="0000FF"/>
      <w:u w:val="single"/>
    </w:rPr>
  </w:style>
  <w:style w:type="table" w:styleId="aa">
    <w:name w:val="Table Grid"/>
    <w:basedOn w:val="a1"/>
    <w:qFormat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nhideWhenUsed/>
    <w:qFormat/>
    <w:rsid w:val="00944882"/>
    <w:rPr>
      <w:sz w:val="21"/>
      <w:szCs w:val="21"/>
    </w:rPr>
  </w:style>
  <w:style w:type="paragraph" w:styleId="ac">
    <w:name w:val="annotation text"/>
    <w:basedOn w:val="a"/>
    <w:link w:val="Char4"/>
    <w:unhideWhenUsed/>
    <w:rsid w:val="00944882"/>
    <w:pPr>
      <w:jc w:val="left"/>
    </w:pPr>
  </w:style>
  <w:style w:type="character" w:customStyle="1" w:styleId="Char4">
    <w:name w:val="批注文字 Char"/>
    <w:basedOn w:val="a0"/>
    <w:link w:val="ac"/>
    <w:rsid w:val="00944882"/>
    <w:rPr>
      <w:rFonts w:ascii="CG Times (WN)" w:eastAsia="宋体" w:hAnsi="CG Times (WN)" w:cs="Times New Roman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944882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ae">
    <w:name w:val="Document Map"/>
    <w:basedOn w:val="a"/>
    <w:link w:val="Char6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e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0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7"/>
    <w:qFormat/>
    <w:rsid w:val="000F0B4E"/>
    <w:pPr>
      <w:widowControl/>
      <w:spacing w:before="120" w:after="120"/>
      <w:jc w:val="left"/>
    </w:pPr>
    <w:rPr>
      <w:rFonts w:eastAsia="MS Mincho"/>
      <w:b/>
      <w:kern w:val="0"/>
      <w:sz w:val="20"/>
      <w:szCs w:val="20"/>
      <w:lang w:val="en-GB" w:eastAsia="en-US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0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7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a0"/>
    <w:link w:val="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next w:val="aa"/>
    <w:uiPriority w:val="39"/>
    <w:qFormat/>
    <w:rsid w:val="007A10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a1"/>
    <w:next w:val="aa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Title Char,Title1 Char,no break Char,H3 Char,Underrubrik2 Char,h3 Char,Memo Heading 3 Char,hello Char,Titre 3 Car Char,no break Car Char,H3 Car Char,Underrubrik2 Car Char,h3 Car Char,Memo Heading 3 Car Char,hello Car Char,H3 Char Car Char"/>
    <w:basedOn w:val="a0"/>
    <w:link w:val="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0">
    <w:name w:val="网格型3"/>
    <w:basedOn w:val="a1"/>
    <w:next w:val="aa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A318DD"/>
    <w:rPr>
      <w:color w:val="808080"/>
    </w:rPr>
  </w:style>
  <w:style w:type="table" w:customStyle="1" w:styleId="TableGrid1">
    <w:name w:val="Table Grid1"/>
    <w:basedOn w:val="a1"/>
    <w:next w:val="aa"/>
    <w:rsid w:val="000C74C9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uiPriority w:val="9"/>
    <w:semiHidden/>
    <w:rsid w:val="00A8105F"/>
    <w:rPr>
      <w:rFonts w:ascii="CG Times (WN)" w:eastAsia="宋体" w:hAnsi="CG Times (WN)" w:cs="Times New Roman"/>
      <w:b/>
      <w:bCs/>
      <w:sz w:val="28"/>
      <w:szCs w:val="28"/>
    </w:rPr>
  </w:style>
  <w:style w:type="table" w:customStyle="1" w:styleId="40">
    <w:name w:val="网格型4"/>
    <w:basedOn w:val="a1"/>
    <w:next w:val="aa"/>
    <w:uiPriority w:val="59"/>
    <w:qFormat/>
    <w:rsid w:val="00C418C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uiPriority w:val="20"/>
    <w:qFormat/>
    <w:rsid w:val="00201567"/>
    <w:rPr>
      <w:i/>
      <w:i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C33ADE"/>
    <w:rPr>
      <w:rFonts w:ascii="Times New Roman" w:eastAsia="宋体" w:hAnsi="Times New Roman" w:cs="Times New Roman"/>
      <w:b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33ADE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6Char">
    <w:name w:val="标题 6 Char"/>
    <w:aliases w:val="h6 Char,T1 Char,Header 6 Char"/>
    <w:basedOn w:val="a0"/>
    <w:link w:val="6"/>
    <w:rsid w:val="00C33ADE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C33ADE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C33ADE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C33ADE"/>
    <w:rPr>
      <w:rFonts w:ascii="Arial" w:eastAsia="宋体" w:hAnsi="Arial" w:cs="Arial"/>
      <w:kern w:val="0"/>
      <w:sz w:val="22"/>
      <w:lang w:eastAsia="en-US"/>
    </w:rPr>
  </w:style>
  <w:style w:type="paragraph" w:styleId="af3">
    <w:name w:val="Title"/>
    <w:basedOn w:val="a"/>
    <w:next w:val="a"/>
    <w:link w:val="Char8"/>
    <w:uiPriority w:val="10"/>
    <w:qFormat/>
    <w:rsid w:val="00C33AD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3"/>
    <w:uiPriority w:val="10"/>
    <w:rsid w:val="00C33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4">
    <w:name w:val="Subtitle"/>
    <w:basedOn w:val="a"/>
    <w:next w:val="a"/>
    <w:link w:val="Char9"/>
    <w:uiPriority w:val="11"/>
    <w:qFormat/>
    <w:rsid w:val="00C33A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Char9">
    <w:name w:val="副标题 Char"/>
    <w:basedOn w:val="a0"/>
    <w:link w:val="af4"/>
    <w:uiPriority w:val="11"/>
    <w:rsid w:val="00C33ADE"/>
    <w:rPr>
      <w:color w:val="5A5A5A" w:themeColor="text1" w:themeTint="A5"/>
      <w:spacing w:val="15"/>
      <w:sz w:val="22"/>
    </w:rPr>
  </w:style>
  <w:style w:type="table" w:customStyle="1" w:styleId="50">
    <w:name w:val="网格型5"/>
    <w:basedOn w:val="a1"/>
    <w:next w:val="aa"/>
    <w:qFormat/>
    <w:rsid w:val="00086232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next w:val="a"/>
    <w:link w:val="CRCoverPageChar"/>
    <w:qFormat/>
    <w:rsid w:val="009C7DB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9C7DB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a"/>
    <w:rsid w:val="00CF57AF"/>
    <w:pPr>
      <w:keepLines/>
      <w:widowControl/>
      <w:spacing w:after="240"/>
      <w:jc w:val="center"/>
    </w:pPr>
    <w:rPr>
      <w:rFonts w:ascii="Arial" w:eastAsia="Times New Roman" w:hAnsi="Arial"/>
      <w:b/>
      <w:kern w:val="0"/>
      <w:sz w:val="20"/>
      <w:szCs w:val="20"/>
      <w:lang w:val="en-GB" w:eastAsia="ko-KR"/>
    </w:rPr>
  </w:style>
  <w:style w:type="paragraph" w:customStyle="1" w:styleId="21">
    <w:name w:val="标题2"/>
    <w:basedOn w:val="a"/>
    <w:link w:val="2Char0"/>
    <w:qFormat/>
    <w:rsid w:val="008724EC"/>
    <w:pPr>
      <w:keepNext/>
      <w:keepLines/>
      <w:widowControl/>
      <w:tabs>
        <w:tab w:val="left" w:pos="567"/>
      </w:tabs>
      <w:adjustRightInd w:val="0"/>
      <w:snapToGrid w:val="0"/>
      <w:spacing w:before="240" w:after="180"/>
      <w:ind w:left="510" w:hanging="510"/>
      <w:outlineLvl w:val="0"/>
    </w:pPr>
    <w:rPr>
      <w:rFonts w:ascii="Arial" w:eastAsiaTheme="minorEastAsia" w:hAnsi="Arial" w:cstheme="minorBidi"/>
      <w:sz w:val="28"/>
      <w:szCs w:val="36"/>
    </w:rPr>
  </w:style>
  <w:style w:type="character" w:customStyle="1" w:styleId="2Char0">
    <w:name w:val="标题2 Char"/>
    <w:basedOn w:val="a0"/>
    <w:link w:val="21"/>
    <w:rsid w:val="008724EC"/>
    <w:rPr>
      <w:rFonts w:ascii="Arial" w:hAnsi="Arial"/>
      <w:sz w:val="28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77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7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7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9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87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14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3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5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4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383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0869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612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000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9471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5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08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28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7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6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083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169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56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828D6-ACD5-4357-86D9-C3F53AA9D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hudan11@huawei.com</dc:creator>
  <cp:keywords/>
  <dc:description/>
  <cp:lastModifiedBy>Huawei </cp:lastModifiedBy>
  <cp:revision>16</cp:revision>
  <dcterms:created xsi:type="dcterms:W3CDTF">2023-08-07T11:39:00Z</dcterms:created>
  <dcterms:modified xsi:type="dcterms:W3CDTF">2023-08-11T11:51:00Z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(3)2FtlGDC1SB00rTIMbect64eojzsQPJuiGH9XjZiM4fzu3MqyVYwUwm3BLRegzk753wPdg9U9
I+fDhyiTNAZ+yyBqeNJF3iGf8RSpbu9Oag/qoyTIATUWl+Md0vJFxq+qhp8eXUuW1u791GBO
YL2G+Qs7IGtbsI6Z9lC03gB/MDK5BH47fqhx+l+dliFHvOluQMy+3oyowjTEchcy5ZILyk8Z
bCF8+JtTlGkRpQdSla</vt:lpwstr>
  </property>
  <property fmtid="{D5CDD505-2E9C-101B-9397-08002B2CF9AE}" pid="3" name="_2015_ms_pID_7253431">
    <vt:lpwstr>GHAuH61k3NhtCyjFgIbwI9BKnXMPdZwhq8aGz7gpxWpxbg6KOYc4sY
aJfYU75w3Lm/EetPUnMRJiH7jo1VTw0S/vrxzUYLt/B0nzA8V3G0w1jojHJtdN3ilWipoQXt
lp2EXJ7Qs3u9CQlTLAu11OUAL6YZmcoe7P/E7juH9nbjKx19QywfArh0HQFy6Pi5xgTWvigs
ISCLQK6qvL+F8Yst6FVQcmvPgfxLvFDue26/</vt:lpwstr>
  </property>
  <property fmtid="{D5CDD505-2E9C-101B-9397-08002B2CF9AE}" pid="4" name="_2015_ms_pID_7253432">
    <vt:lpwstr>qDP7LBPKytnbvA9zZNBapJc=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1691637904</vt:lpwstr>
  </property>
</Properties>
</file>